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0DC9A" w14:textId="588086D7" w:rsidR="43BAD53C" w:rsidRDefault="43BAD53C" w:rsidP="43BAD53C">
      <w:pPr>
        <w:spacing w:before="240"/>
        <w:rPr>
          <w:rFonts w:ascii="Arial" w:eastAsia="Arial" w:hAnsi="Arial" w:cs="Arial"/>
          <w:sz w:val="39"/>
          <w:szCs w:val="39"/>
        </w:rPr>
      </w:pPr>
      <w:r w:rsidRPr="43BAD53C">
        <w:rPr>
          <w:rFonts w:ascii="Arial" w:eastAsia="Arial" w:hAnsi="Arial" w:cs="Arial"/>
          <w:color w:val="727272"/>
          <w:sz w:val="39"/>
          <w:szCs w:val="39"/>
        </w:rPr>
        <w:t>Web3DUX working group</w:t>
      </w:r>
    </w:p>
    <w:p w14:paraId="3FAC6429" w14:textId="1763BB25" w:rsidR="00220D4B" w:rsidRDefault="00A13B99" w:rsidP="43BAD53C">
      <w:pPr>
        <w:rPr>
          <w:rFonts w:ascii="Arial" w:eastAsia="Arial" w:hAnsi="Arial" w:cs="Arial"/>
          <w:i/>
          <w:iCs/>
        </w:rPr>
      </w:pPr>
      <w:r w:rsidRPr="00A13B99">
        <w:rPr>
          <w:rFonts w:ascii="Arial" w:eastAsia="Arial" w:hAnsi="Arial" w:cs="Arial"/>
          <w:i/>
          <w:iCs/>
        </w:rPr>
        <w:t>The Web3D</w:t>
      </w:r>
      <w:r w:rsidR="00DE1655">
        <w:rPr>
          <w:rFonts w:ascii="Arial" w:eastAsia="Arial" w:hAnsi="Arial" w:cs="Arial"/>
          <w:i/>
          <w:iCs/>
        </w:rPr>
        <w:t xml:space="preserve"> User Experience (Web3D</w:t>
      </w:r>
      <w:r w:rsidR="00DE1655" w:rsidRPr="00A13B99">
        <w:rPr>
          <w:rFonts w:ascii="Arial" w:eastAsia="Arial" w:hAnsi="Arial" w:cs="Arial"/>
          <w:i/>
          <w:iCs/>
        </w:rPr>
        <w:t>UX</w:t>
      </w:r>
      <w:r w:rsidR="00DE1655">
        <w:rPr>
          <w:rFonts w:ascii="Arial" w:eastAsia="Arial" w:hAnsi="Arial" w:cs="Arial"/>
          <w:i/>
          <w:iCs/>
        </w:rPr>
        <w:t>)</w:t>
      </w:r>
      <w:r w:rsidR="00DE1655" w:rsidRPr="00A13B99">
        <w:rPr>
          <w:rFonts w:ascii="Arial" w:eastAsia="Arial" w:hAnsi="Arial" w:cs="Arial"/>
          <w:i/>
          <w:iCs/>
        </w:rPr>
        <w:t xml:space="preserve"> </w:t>
      </w:r>
      <w:r w:rsidRPr="00A13B99">
        <w:rPr>
          <w:rFonts w:ascii="Arial" w:eastAsia="Arial" w:hAnsi="Arial" w:cs="Arial"/>
          <w:i/>
          <w:iCs/>
        </w:rPr>
        <w:t>Working Group's mission is to collaborat</w:t>
      </w:r>
      <w:r w:rsidR="000073F7">
        <w:rPr>
          <w:rFonts w:ascii="Arial" w:eastAsia="Arial" w:hAnsi="Arial" w:cs="Arial"/>
          <w:i/>
          <w:iCs/>
        </w:rPr>
        <w:t>iv</w:t>
      </w:r>
      <w:r w:rsidRPr="00A13B99">
        <w:rPr>
          <w:rFonts w:ascii="Arial" w:eastAsia="Arial" w:hAnsi="Arial" w:cs="Arial"/>
          <w:i/>
          <w:iCs/>
        </w:rPr>
        <w:t>e</w:t>
      </w:r>
      <w:r w:rsidR="000073F7">
        <w:rPr>
          <w:rFonts w:ascii="Arial" w:eastAsia="Arial" w:hAnsi="Arial" w:cs="Arial"/>
          <w:i/>
          <w:iCs/>
        </w:rPr>
        <w:t>ly</w:t>
      </w:r>
      <w:r w:rsidRPr="00A13B99">
        <w:rPr>
          <w:rFonts w:ascii="Arial" w:eastAsia="Arial" w:hAnsi="Arial" w:cs="Arial"/>
          <w:i/>
          <w:iCs/>
        </w:rPr>
        <w:t xml:space="preserve"> establish</w:t>
      </w:r>
      <w:r w:rsidR="0089447C">
        <w:rPr>
          <w:rFonts w:ascii="Arial" w:eastAsia="Arial" w:hAnsi="Arial" w:cs="Arial"/>
          <w:i/>
          <w:iCs/>
        </w:rPr>
        <w:t xml:space="preserve"> best practices</w:t>
      </w:r>
      <w:r w:rsidRPr="00A13B99">
        <w:rPr>
          <w:rFonts w:ascii="Arial" w:eastAsia="Arial" w:hAnsi="Arial" w:cs="Arial"/>
          <w:i/>
          <w:iCs/>
        </w:rPr>
        <w:t xml:space="preserve"> a</w:t>
      </w:r>
      <w:r w:rsidR="0089447C">
        <w:rPr>
          <w:rFonts w:ascii="Arial" w:eastAsia="Arial" w:hAnsi="Arial" w:cs="Arial"/>
          <w:i/>
          <w:iCs/>
        </w:rPr>
        <w:t>nd</w:t>
      </w:r>
      <w:r w:rsidR="00CC264D">
        <w:rPr>
          <w:rFonts w:ascii="Arial" w:eastAsia="Arial" w:hAnsi="Arial" w:cs="Arial"/>
          <w:i/>
          <w:iCs/>
        </w:rPr>
        <w:t xml:space="preserve"> standardized capabilities </w:t>
      </w:r>
      <w:r w:rsidR="003B5611">
        <w:rPr>
          <w:rFonts w:ascii="Arial" w:eastAsia="Arial" w:hAnsi="Arial" w:cs="Arial"/>
          <w:i/>
          <w:iCs/>
        </w:rPr>
        <w:t>that support rich</w:t>
      </w:r>
      <w:r w:rsidR="00FA7578">
        <w:rPr>
          <w:rFonts w:ascii="Arial" w:eastAsia="Arial" w:hAnsi="Arial" w:cs="Arial"/>
          <w:i/>
          <w:iCs/>
        </w:rPr>
        <w:t xml:space="preserve"> user experience</w:t>
      </w:r>
      <w:r w:rsidR="003B5611">
        <w:rPr>
          <w:rFonts w:ascii="Arial" w:eastAsia="Arial" w:hAnsi="Arial" w:cs="Arial"/>
          <w:i/>
          <w:iCs/>
        </w:rPr>
        <w:t xml:space="preserve"> (UX), intuitive navigation</w:t>
      </w:r>
      <w:r w:rsidR="000073F7">
        <w:rPr>
          <w:rFonts w:ascii="Arial" w:eastAsia="Arial" w:hAnsi="Arial" w:cs="Arial"/>
          <w:i/>
          <w:iCs/>
        </w:rPr>
        <w:t>,</w:t>
      </w:r>
      <w:r w:rsidR="00FA7578">
        <w:rPr>
          <w:rFonts w:ascii="Arial" w:eastAsia="Arial" w:hAnsi="Arial" w:cs="Arial"/>
          <w:i/>
          <w:iCs/>
        </w:rPr>
        <w:t xml:space="preserve"> </w:t>
      </w:r>
      <w:r w:rsidR="003B5611">
        <w:rPr>
          <w:rFonts w:ascii="Arial" w:eastAsia="Arial" w:hAnsi="Arial" w:cs="Arial"/>
          <w:i/>
          <w:iCs/>
        </w:rPr>
        <w:t xml:space="preserve">and effective </w:t>
      </w:r>
      <w:r w:rsidRPr="00A13B99">
        <w:rPr>
          <w:rFonts w:ascii="Arial" w:eastAsia="Arial" w:hAnsi="Arial" w:cs="Arial"/>
          <w:i/>
          <w:iCs/>
        </w:rPr>
        <w:t>interaction</w:t>
      </w:r>
      <w:r w:rsidR="00D75C03">
        <w:rPr>
          <w:rFonts w:ascii="Arial" w:eastAsia="Arial" w:hAnsi="Arial" w:cs="Arial"/>
          <w:i/>
          <w:iCs/>
        </w:rPr>
        <w:t xml:space="preserve"> techniques</w:t>
      </w:r>
      <w:r w:rsidRPr="00A13B99">
        <w:rPr>
          <w:rFonts w:ascii="Arial" w:eastAsia="Arial" w:hAnsi="Arial" w:cs="Arial"/>
          <w:i/>
          <w:iCs/>
        </w:rPr>
        <w:t xml:space="preserve"> </w:t>
      </w:r>
      <w:r w:rsidR="00D75C03">
        <w:rPr>
          <w:rFonts w:ascii="Arial" w:eastAsia="Arial" w:hAnsi="Arial" w:cs="Arial"/>
          <w:i/>
          <w:iCs/>
        </w:rPr>
        <w:t>for a variety of</w:t>
      </w:r>
      <w:r w:rsidRPr="00A13B99">
        <w:rPr>
          <w:rFonts w:ascii="Arial" w:eastAsia="Arial" w:hAnsi="Arial" w:cs="Arial"/>
          <w:i/>
          <w:iCs/>
        </w:rPr>
        <w:t xml:space="preserve"> 3D </w:t>
      </w:r>
      <w:r w:rsidR="00D75C03">
        <w:rPr>
          <w:rFonts w:ascii="Arial" w:eastAsia="Arial" w:hAnsi="Arial" w:cs="Arial"/>
          <w:i/>
          <w:iCs/>
        </w:rPr>
        <w:t>W</w:t>
      </w:r>
      <w:r w:rsidRPr="00A13B99">
        <w:rPr>
          <w:rFonts w:ascii="Arial" w:eastAsia="Arial" w:hAnsi="Arial" w:cs="Arial"/>
          <w:i/>
          <w:iCs/>
        </w:rPr>
        <w:t>eb</w:t>
      </w:r>
      <w:r w:rsidR="00220D4B">
        <w:rPr>
          <w:rFonts w:ascii="Arial" w:eastAsia="Arial" w:hAnsi="Arial" w:cs="Arial"/>
          <w:i/>
          <w:iCs/>
        </w:rPr>
        <w:t xml:space="preserve"> technologies</w:t>
      </w:r>
      <w:r w:rsidRPr="00A13B99">
        <w:rPr>
          <w:rFonts w:ascii="Arial" w:eastAsia="Arial" w:hAnsi="Arial" w:cs="Arial"/>
          <w:i/>
          <w:iCs/>
        </w:rPr>
        <w:t xml:space="preserve">. </w:t>
      </w:r>
    </w:p>
    <w:p w14:paraId="0E9E1B53" w14:textId="00909FE8" w:rsidR="43BAD53C" w:rsidRDefault="43BAD53C" w:rsidP="43BAD53C">
      <w:pPr>
        <w:rPr>
          <w:rFonts w:ascii="Calibri" w:eastAsia="Calibri" w:hAnsi="Calibri" w:cs="Calibri"/>
          <w:sz w:val="36"/>
          <w:szCs w:val="36"/>
        </w:rPr>
      </w:pPr>
      <w:r w:rsidRPr="43BAD53C">
        <w:rPr>
          <w:rFonts w:ascii="Calibri" w:eastAsia="Calibri" w:hAnsi="Calibri" w:cs="Calibri"/>
          <w:b/>
          <w:bCs/>
          <w:color w:val="727272"/>
          <w:sz w:val="36"/>
          <w:szCs w:val="36"/>
        </w:rPr>
        <w:t>Status</w:t>
      </w:r>
    </w:p>
    <w:p w14:paraId="3E26DAB7" w14:textId="47D3D3DE" w:rsidR="43BAD53C" w:rsidRDefault="43BAD53C" w:rsidP="43BAD53C">
      <w:pPr>
        <w:pStyle w:val="ListParagraph"/>
        <w:numPr>
          <w:ilvl w:val="0"/>
          <w:numId w:val="3"/>
        </w:numPr>
        <w:rPr>
          <w:color w:val="515F5C"/>
        </w:rPr>
      </w:pPr>
      <w:r w:rsidRPr="43BAD53C">
        <w:rPr>
          <w:rFonts w:ascii="Arial" w:eastAsia="Arial" w:hAnsi="Arial" w:cs="Arial"/>
          <w:color w:val="515F5C"/>
        </w:rPr>
        <w:t>This working group is under</w:t>
      </w:r>
      <w:r w:rsidR="00A13B99">
        <w:rPr>
          <w:rFonts w:ascii="Arial" w:eastAsia="Arial" w:hAnsi="Arial" w:cs="Arial"/>
          <w:color w:val="515F5C"/>
        </w:rPr>
        <w:t xml:space="preserve"> </w:t>
      </w:r>
      <w:r w:rsidR="000073F7">
        <w:rPr>
          <w:rFonts w:ascii="Arial" w:eastAsia="Arial" w:hAnsi="Arial" w:cs="Arial"/>
          <w:color w:val="515F5C"/>
        </w:rPr>
        <w:t>development</w:t>
      </w:r>
    </w:p>
    <w:p w14:paraId="69A29076" w14:textId="0DCC649D" w:rsidR="43BAD53C" w:rsidRDefault="43BAD53C" w:rsidP="43BAD53C">
      <w:pPr>
        <w:pStyle w:val="ListParagraph"/>
        <w:numPr>
          <w:ilvl w:val="0"/>
          <w:numId w:val="3"/>
        </w:numPr>
        <w:rPr>
          <w:color w:val="515F5C"/>
        </w:rPr>
      </w:pPr>
      <w:r w:rsidRPr="43BAD53C">
        <w:rPr>
          <w:rFonts w:ascii="Arial" w:eastAsia="Arial" w:hAnsi="Arial" w:cs="Arial"/>
          <w:color w:val="515F5C"/>
        </w:rPr>
        <w:t xml:space="preserve">We proposed to meet Bi-weekly Working Group teleconferences or Zoom on </w:t>
      </w:r>
      <w:r w:rsidR="00930D3C">
        <w:rPr>
          <w:rFonts w:ascii="Arial" w:eastAsia="Arial" w:hAnsi="Arial" w:cs="Arial"/>
          <w:color w:val="515F5C"/>
        </w:rPr>
        <w:t>Wednesday</w:t>
      </w:r>
      <w:r w:rsidRPr="43BAD53C">
        <w:rPr>
          <w:rFonts w:ascii="Arial" w:eastAsia="Arial" w:hAnsi="Arial" w:cs="Arial"/>
          <w:color w:val="515F5C"/>
        </w:rPr>
        <w:t xml:space="preserve"> </w:t>
      </w:r>
      <w:r w:rsidR="00930D3C">
        <w:rPr>
          <w:rFonts w:ascii="Arial" w:eastAsia="Arial" w:hAnsi="Arial" w:cs="Arial"/>
          <w:color w:val="515F5C"/>
        </w:rPr>
        <w:t>1</w:t>
      </w:r>
      <w:r w:rsidRPr="43BAD53C">
        <w:rPr>
          <w:rFonts w:ascii="Arial" w:eastAsia="Arial" w:hAnsi="Arial" w:cs="Arial"/>
          <w:color w:val="515F5C"/>
        </w:rPr>
        <w:t>:</w:t>
      </w:r>
      <w:r w:rsidR="00930D3C">
        <w:rPr>
          <w:rFonts w:ascii="Arial" w:eastAsia="Arial" w:hAnsi="Arial" w:cs="Arial"/>
          <w:color w:val="515F5C"/>
        </w:rPr>
        <w:t>15</w:t>
      </w:r>
      <w:r w:rsidRPr="43BAD53C">
        <w:rPr>
          <w:rFonts w:ascii="Arial" w:eastAsia="Arial" w:hAnsi="Arial" w:cs="Arial"/>
          <w:color w:val="515F5C"/>
        </w:rPr>
        <w:t xml:space="preserve"> - </w:t>
      </w:r>
      <w:r w:rsidR="00930D3C">
        <w:rPr>
          <w:rFonts w:ascii="Arial" w:eastAsia="Arial" w:hAnsi="Arial" w:cs="Arial"/>
          <w:color w:val="515F5C"/>
        </w:rPr>
        <w:t>2</w:t>
      </w:r>
      <w:r w:rsidRPr="43BAD53C">
        <w:rPr>
          <w:rFonts w:ascii="Arial" w:eastAsia="Arial" w:hAnsi="Arial" w:cs="Arial"/>
          <w:color w:val="515F5C"/>
        </w:rPr>
        <w:t>:00 pm (Eastern time)</w:t>
      </w:r>
    </w:p>
    <w:p w14:paraId="353A363D" w14:textId="165F45EF" w:rsidR="43BAD53C" w:rsidRDefault="43BAD53C" w:rsidP="43BAD53C">
      <w:pPr>
        <w:pStyle w:val="ListParagraph"/>
        <w:numPr>
          <w:ilvl w:val="0"/>
          <w:numId w:val="3"/>
        </w:numPr>
        <w:rPr>
          <w:color w:val="515F5C"/>
        </w:rPr>
      </w:pPr>
      <w:r w:rsidRPr="43BAD53C">
        <w:rPr>
          <w:rFonts w:ascii="Arial" w:eastAsia="Arial" w:hAnsi="Arial" w:cs="Arial"/>
          <w:color w:val="515F5C"/>
        </w:rPr>
        <w:t>Results are reported on the x3d-public mailing list for now to motivate discussions</w:t>
      </w:r>
    </w:p>
    <w:p w14:paraId="102B48B5" w14:textId="1BB5720E" w:rsidR="43BAD53C" w:rsidRDefault="43BAD53C" w:rsidP="43BAD53C">
      <w:pPr>
        <w:rPr>
          <w:rFonts w:ascii="Calibri" w:eastAsia="Calibri" w:hAnsi="Calibri" w:cs="Calibri"/>
          <w:sz w:val="36"/>
          <w:szCs w:val="36"/>
        </w:rPr>
      </w:pPr>
      <w:r w:rsidRPr="43BAD53C">
        <w:rPr>
          <w:rFonts w:ascii="Calibri" w:eastAsia="Calibri" w:hAnsi="Calibri" w:cs="Calibri"/>
          <w:b/>
          <w:bCs/>
          <w:color w:val="727272"/>
          <w:sz w:val="36"/>
          <w:szCs w:val="36"/>
        </w:rPr>
        <w:t>Overview</w:t>
      </w:r>
    </w:p>
    <w:p w14:paraId="3615DB54" w14:textId="59CF6965" w:rsidR="43BAD53C" w:rsidRDefault="43BAD53C" w:rsidP="43BAD53C">
      <w:pPr>
        <w:rPr>
          <w:rFonts w:ascii="Arial" w:eastAsia="Arial" w:hAnsi="Arial" w:cs="Arial"/>
        </w:rPr>
      </w:pPr>
      <w:r w:rsidRPr="00D4477A">
        <w:rPr>
          <w:rFonts w:ascii="Arial" w:eastAsia="Arial" w:hAnsi="Arial" w:cs="Arial"/>
        </w:rPr>
        <w:t xml:space="preserve">Web3DUX Working Group </w:t>
      </w:r>
      <w:r w:rsidR="00D4477A">
        <w:rPr>
          <w:rFonts w:ascii="Arial" w:eastAsia="Arial" w:hAnsi="Arial" w:cs="Arial"/>
        </w:rPr>
        <w:t>includes</w:t>
      </w:r>
      <w:r w:rsidR="00DE7C91">
        <w:rPr>
          <w:rFonts w:ascii="Arial" w:eastAsia="Arial" w:hAnsi="Arial" w:cs="Arial"/>
        </w:rPr>
        <w:t xml:space="preserve"> </w:t>
      </w:r>
      <w:r w:rsidR="00D4477A">
        <w:rPr>
          <w:rFonts w:ascii="Arial" w:eastAsia="Arial" w:hAnsi="Arial" w:cs="Arial"/>
        </w:rPr>
        <w:t xml:space="preserve">diverse activity and </w:t>
      </w:r>
      <w:r w:rsidRPr="43BAD53C">
        <w:rPr>
          <w:rFonts w:ascii="Arial" w:eastAsia="Arial" w:hAnsi="Arial" w:cs="Arial"/>
        </w:rPr>
        <w:t>collaborat</w:t>
      </w:r>
      <w:r w:rsidR="00D4477A">
        <w:rPr>
          <w:rFonts w:ascii="Arial" w:eastAsia="Arial" w:hAnsi="Arial" w:cs="Arial"/>
        </w:rPr>
        <w:t>ion by</w:t>
      </w:r>
      <w:r w:rsidR="001F1DFA" w:rsidRPr="43BAD53C">
        <w:rPr>
          <w:rFonts w:ascii="Arial" w:eastAsia="Arial" w:hAnsi="Arial" w:cs="Arial"/>
        </w:rPr>
        <w:t xml:space="preserve"> stakeholder</w:t>
      </w:r>
      <w:r w:rsidRPr="43BAD53C">
        <w:rPr>
          <w:rFonts w:ascii="Arial" w:eastAsia="Arial" w:hAnsi="Arial" w:cs="Arial"/>
        </w:rPr>
        <w:t xml:space="preserve"> professionals in Web3D, </w:t>
      </w:r>
      <w:r w:rsidR="0063743B" w:rsidRPr="43BAD53C">
        <w:rPr>
          <w:rFonts w:ascii="Arial" w:eastAsia="Arial" w:hAnsi="Arial" w:cs="Arial"/>
        </w:rPr>
        <w:t xml:space="preserve">User Experience </w:t>
      </w:r>
      <w:r w:rsidR="0063743B">
        <w:rPr>
          <w:rFonts w:ascii="Arial" w:eastAsia="Arial" w:hAnsi="Arial" w:cs="Arial"/>
        </w:rPr>
        <w:t>(</w:t>
      </w:r>
      <w:r w:rsidRPr="43BAD53C">
        <w:rPr>
          <w:rFonts w:ascii="Arial" w:eastAsia="Arial" w:hAnsi="Arial" w:cs="Arial"/>
        </w:rPr>
        <w:t>UX</w:t>
      </w:r>
      <w:r w:rsidR="0063743B">
        <w:rPr>
          <w:rFonts w:ascii="Arial" w:eastAsia="Arial" w:hAnsi="Arial" w:cs="Arial"/>
        </w:rPr>
        <w:t>)</w:t>
      </w:r>
      <w:r w:rsidR="007142FD">
        <w:rPr>
          <w:rFonts w:ascii="Arial" w:eastAsia="Arial" w:hAnsi="Arial" w:cs="Arial"/>
        </w:rPr>
        <w:t>, Virtual Reality (VR), Augmented Reality (AR), mixed</w:t>
      </w:r>
      <w:r w:rsidR="00DE7C91">
        <w:rPr>
          <w:rFonts w:ascii="Arial" w:eastAsia="Arial" w:hAnsi="Arial" w:cs="Arial"/>
        </w:rPr>
        <w:t>/extended</w:t>
      </w:r>
      <w:r w:rsidR="007142FD">
        <w:rPr>
          <w:rFonts w:ascii="Arial" w:eastAsia="Arial" w:hAnsi="Arial" w:cs="Arial"/>
        </w:rPr>
        <w:t xml:space="preserve"> reality (XR</w:t>
      </w:r>
      <w:r w:rsidR="00DE7C91">
        <w:rPr>
          <w:rFonts w:ascii="Arial" w:eastAsia="Arial" w:hAnsi="Arial" w:cs="Arial"/>
        </w:rPr>
        <w:t>)</w:t>
      </w:r>
      <w:r w:rsidR="007142FD">
        <w:rPr>
          <w:rFonts w:ascii="Arial" w:eastAsia="Arial" w:hAnsi="Arial" w:cs="Arial"/>
        </w:rPr>
        <w:t>,</w:t>
      </w:r>
      <w:r w:rsidRPr="43BAD53C">
        <w:rPr>
          <w:rFonts w:ascii="Arial" w:eastAsia="Arial" w:hAnsi="Arial" w:cs="Arial"/>
        </w:rPr>
        <w:t xml:space="preserve"> </w:t>
      </w:r>
      <w:r w:rsidR="00D4477A">
        <w:rPr>
          <w:rFonts w:ascii="Arial" w:eastAsia="Arial" w:hAnsi="Arial" w:cs="Arial"/>
        </w:rPr>
        <w:t>U</w:t>
      </w:r>
      <w:r w:rsidR="00DE7C91">
        <w:rPr>
          <w:rFonts w:ascii="Arial" w:eastAsia="Arial" w:hAnsi="Arial" w:cs="Arial"/>
        </w:rPr>
        <w:t xml:space="preserve">ser </w:t>
      </w:r>
      <w:r w:rsidR="00D4477A">
        <w:rPr>
          <w:rFonts w:ascii="Arial" w:eastAsia="Arial" w:hAnsi="Arial" w:cs="Arial"/>
        </w:rPr>
        <w:t>A</w:t>
      </w:r>
      <w:r w:rsidR="00ED3869">
        <w:rPr>
          <w:rFonts w:ascii="Arial" w:eastAsia="Arial" w:hAnsi="Arial" w:cs="Arial"/>
        </w:rPr>
        <w:t xml:space="preserve">ccessibility, </w:t>
      </w:r>
      <w:r w:rsidRPr="43BAD53C">
        <w:rPr>
          <w:rFonts w:ascii="Arial" w:eastAsia="Arial" w:hAnsi="Arial" w:cs="Arial"/>
        </w:rPr>
        <w:t>and Data Science</w:t>
      </w:r>
      <w:r w:rsidR="007142FD">
        <w:rPr>
          <w:rFonts w:ascii="Arial" w:eastAsia="Arial" w:hAnsi="Arial" w:cs="Arial"/>
        </w:rPr>
        <w:t>.</w:t>
      </w:r>
      <w:r w:rsidRPr="43BAD53C">
        <w:rPr>
          <w:rFonts w:ascii="Arial" w:eastAsia="Arial" w:hAnsi="Arial" w:cs="Arial"/>
        </w:rPr>
        <w:t xml:space="preserve"> </w:t>
      </w:r>
      <w:r w:rsidR="001F1DFA">
        <w:rPr>
          <w:rFonts w:ascii="Arial" w:eastAsia="Arial" w:hAnsi="Arial" w:cs="Arial"/>
        </w:rPr>
        <w:t xml:space="preserve">Our goals include </w:t>
      </w:r>
      <w:r w:rsidRPr="43BAD53C">
        <w:rPr>
          <w:rFonts w:ascii="Arial" w:eastAsia="Arial" w:hAnsi="Arial" w:cs="Arial"/>
        </w:rPr>
        <w:t>establish</w:t>
      </w:r>
      <w:r w:rsidR="001F1DFA">
        <w:rPr>
          <w:rFonts w:ascii="Arial" w:eastAsia="Arial" w:hAnsi="Arial" w:cs="Arial"/>
        </w:rPr>
        <w:t>ing</w:t>
      </w:r>
      <w:r w:rsidRPr="43BAD53C">
        <w:rPr>
          <w:rFonts w:ascii="Arial" w:eastAsia="Arial" w:hAnsi="Arial" w:cs="Arial"/>
        </w:rPr>
        <w:t xml:space="preserve"> standard measurement</w:t>
      </w:r>
      <w:r w:rsidR="00B71444">
        <w:rPr>
          <w:rFonts w:ascii="Arial" w:eastAsia="Arial" w:hAnsi="Arial" w:cs="Arial"/>
        </w:rPr>
        <w:t>s</w:t>
      </w:r>
      <w:r w:rsidRPr="43BAD53C">
        <w:rPr>
          <w:rFonts w:ascii="Arial" w:eastAsia="Arial" w:hAnsi="Arial" w:cs="Arial"/>
        </w:rPr>
        <w:t xml:space="preserve"> for user experience on 3D interactive applications</w:t>
      </w:r>
      <w:r w:rsidR="001F1DFA">
        <w:rPr>
          <w:rFonts w:ascii="Arial" w:eastAsia="Arial" w:hAnsi="Arial" w:cs="Arial"/>
        </w:rPr>
        <w:t>, maximizing play-anywhere</w:t>
      </w:r>
      <w:r w:rsidRPr="43BAD53C">
        <w:rPr>
          <w:rFonts w:ascii="Arial" w:eastAsia="Arial" w:hAnsi="Arial" w:cs="Arial"/>
        </w:rPr>
        <w:t xml:space="preserve"> </w:t>
      </w:r>
      <w:r w:rsidR="007632D2">
        <w:rPr>
          <w:rFonts w:ascii="Arial" w:eastAsia="Arial" w:hAnsi="Arial" w:cs="Arial"/>
        </w:rPr>
        <w:t xml:space="preserve">Web </w:t>
      </w:r>
      <w:r w:rsidR="001F1DFA">
        <w:rPr>
          <w:rFonts w:ascii="Arial" w:eastAsia="Arial" w:hAnsi="Arial" w:cs="Arial"/>
        </w:rPr>
        <w:t xml:space="preserve">compatibility across </w:t>
      </w:r>
      <w:r w:rsidR="000C0B87">
        <w:rPr>
          <w:rFonts w:ascii="Arial" w:eastAsia="Arial" w:hAnsi="Arial" w:cs="Arial"/>
        </w:rPr>
        <w:t>platforms and</w:t>
      </w:r>
      <w:r w:rsidRPr="43BAD53C">
        <w:rPr>
          <w:rFonts w:ascii="Arial" w:eastAsia="Arial" w:hAnsi="Arial" w:cs="Arial"/>
        </w:rPr>
        <w:t xml:space="preserve"> device</w:t>
      </w:r>
      <w:r w:rsidR="007632D2">
        <w:rPr>
          <w:rFonts w:ascii="Arial" w:eastAsia="Arial" w:hAnsi="Arial" w:cs="Arial"/>
        </w:rPr>
        <w:t>s</w:t>
      </w:r>
      <w:r w:rsidR="00B71444">
        <w:rPr>
          <w:rFonts w:ascii="Arial" w:eastAsia="Arial" w:hAnsi="Arial" w:cs="Arial"/>
        </w:rPr>
        <w:t>,</w:t>
      </w:r>
      <w:r w:rsidR="000C0B87">
        <w:rPr>
          <w:rFonts w:ascii="Arial" w:eastAsia="Arial" w:hAnsi="Arial" w:cs="Arial"/>
        </w:rPr>
        <w:t xml:space="preserve"> demonstrat</w:t>
      </w:r>
      <w:r w:rsidR="00B71444">
        <w:rPr>
          <w:rFonts w:ascii="Arial" w:eastAsia="Arial" w:hAnsi="Arial" w:cs="Arial"/>
        </w:rPr>
        <w:t>ing</w:t>
      </w:r>
      <w:r w:rsidR="000C0B87">
        <w:rPr>
          <w:rFonts w:ascii="Arial" w:eastAsia="Arial" w:hAnsi="Arial" w:cs="Arial"/>
        </w:rPr>
        <w:t xml:space="preserve"> best practices</w:t>
      </w:r>
      <w:r w:rsidRPr="43BAD53C">
        <w:rPr>
          <w:rFonts w:ascii="Arial" w:eastAsia="Arial" w:hAnsi="Arial" w:cs="Arial"/>
        </w:rPr>
        <w:t xml:space="preserve"> for conduct</w:t>
      </w:r>
      <w:r w:rsidR="007632D2">
        <w:rPr>
          <w:rFonts w:ascii="Arial" w:eastAsia="Arial" w:hAnsi="Arial" w:cs="Arial"/>
        </w:rPr>
        <w:t>ing</w:t>
      </w:r>
      <w:r w:rsidRPr="43BAD53C">
        <w:rPr>
          <w:rFonts w:ascii="Arial" w:eastAsia="Arial" w:hAnsi="Arial" w:cs="Arial"/>
        </w:rPr>
        <w:t xml:space="preserve"> usability studies </w:t>
      </w:r>
      <w:r w:rsidR="00B71444">
        <w:rPr>
          <w:rFonts w:ascii="Arial" w:eastAsia="Arial" w:hAnsi="Arial" w:cs="Arial"/>
        </w:rPr>
        <w:t>in</w:t>
      </w:r>
      <w:r w:rsidRPr="43BAD53C">
        <w:rPr>
          <w:rFonts w:ascii="Arial" w:eastAsia="Arial" w:hAnsi="Arial" w:cs="Arial"/>
        </w:rPr>
        <w:t xml:space="preserve"> 3D</w:t>
      </w:r>
      <w:r w:rsidR="00B71444">
        <w:rPr>
          <w:rFonts w:ascii="Arial" w:eastAsia="Arial" w:hAnsi="Arial" w:cs="Arial"/>
        </w:rPr>
        <w:t xml:space="preserve"> applications</w:t>
      </w:r>
      <w:r w:rsidR="003C05F9">
        <w:rPr>
          <w:rFonts w:ascii="Arial" w:eastAsia="Arial" w:hAnsi="Arial" w:cs="Arial"/>
        </w:rPr>
        <w:t xml:space="preserve">, </w:t>
      </w:r>
      <w:r w:rsidR="00CF5912">
        <w:rPr>
          <w:rFonts w:ascii="Arial" w:eastAsia="Arial" w:hAnsi="Arial" w:cs="Arial"/>
        </w:rPr>
        <w:t xml:space="preserve">and </w:t>
      </w:r>
      <w:r w:rsidR="003C05F9">
        <w:rPr>
          <w:rFonts w:ascii="Arial" w:eastAsia="Arial" w:hAnsi="Arial" w:cs="Arial"/>
        </w:rPr>
        <w:t>exploring</w:t>
      </w:r>
      <w:r w:rsidRPr="43BAD53C">
        <w:rPr>
          <w:rFonts w:ascii="Arial" w:eastAsia="Arial" w:hAnsi="Arial" w:cs="Arial"/>
        </w:rPr>
        <w:t xml:space="preserve"> the opportunity to generate personalized </w:t>
      </w:r>
      <w:r w:rsidR="003C05F9">
        <w:rPr>
          <w:rFonts w:ascii="Arial" w:eastAsia="Arial" w:hAnsi="Arial" w:cs="Arial"/>
        </w:rPr>
        <w:t xml:space="preserve">UX. </w:t>
      </w:r>
      <w:r w:rsidR="00ED3869">
        <w:rPr>
          <w:rFonts w:ascii="Arial" w:eastAsia="Arial" w:hAnsi="Arial" w:cs="Arial"/>
        </w:rPr>
        <w:t xml:space="preserve">End users </w:t>
      </w:r>
      <w:r w:rsidR="00D770CB">
        <w:rPr>
          <w:rFonts w:ascii="Arial" w:eastAsia="Arial" w:hAnsi="Arial" w:cs="Arial"/>
        </w:rPr>
        <w:t xml:space="preserve">perform </w:t>
      </w:r>
      <w:r w:rsidR="00ED3869">
        <w:rPr>
          <w:rFonts w:ascii="Arial" w:eastAsia="Arial" w:hAnsi="Arial" w:cs="Arial"/>
        </w:rPr>
        <w:t xml:space="preserve">work across a broad range of domains and have diverse skills, experience, goals and needs.   </w:t>
      </w:r>
      <w:r w:rsidR="0047335C">
        <w:rPr>
          <w:rFonts w:ascii="Arial" w:eastAsia="Arial" w:hAnsi="Arial" w:cs="Arial"/>
        </w:rPr>
        <w:t xml:space="preserve">User accessibility issues often include deeper variations across these same themes. </w:t>
      </w:r>
      <w:r w:rsidR="00ED3869">
        <w:rPr>
          <w:rFonts w:ascii="Arial" w:eastAsia="Arial" w:hAnsi="Arial" w:cs="Arial"/>
        </w:rPr>
        <w:t>Producing exemplars that provide value across this rich variety of objectives can help establish best practices and repeatable patterns of success.</w:t>
      </w:r>
    </w:p>
    <w:p w14:paraId="26BA5283" w14:textId="11D4BA9A" w:rsidR="43BAD53C" w:rsidRDefault="43BAD53C" w:rsidP="43BAD53C">
      <w:pPr>
        <w:rPr>
          <w:rFonts w:ascii="Calibri" w:eastAsia="Calibri" w:hAnsi="Calibri" w:cs="Calibri"/>
          <w:sz w:val="36"/>
          <w:szCs w:val="36"/>
        </w:rPr>
      </w:pPr>
      <w:r w:rsidRPr="43BAD53C">
        <w:rPr>
          <w:rFonts w:ascii="Calibri" w:eastAsia="Calibri" w:hAnsi="Calibri" w:cs="Calibri"/>
          <w:b/>
          <w:bCs/>
          <w:color w:val="727272"/>
          <w:sz w:val="36"/>
          <w:szCs w:val="36"/>
        </w:rPr>
        <w:t>Motivations, Goals and Objectives</w:t>
      </w:r>
    </w:p>
    <w:p w14:paraId="2AB0D424" w14:textId="13194568" w:rsidR="43BAD53C" w:rsidRDefault="43BAD53C" w:rsidP="43BAD53C">
      <w:pPr>
        <w:rPr>
          <w:rFonts w:ascii="Arial" w:eastAsia="Arial" w:hAnsi="Arial" w:cs="Arial"/>
        </w:rPr>
      </w:pPr>
      <w:r w:rsidRPr="43BAD53C">
        <w:rPr>
          <w:rFonts w:ascii="Arial" w:eastAsia="Arial" w:hAnsi="Arial" w:cs="Arial"/>
        </w:rPr>
        <w:t xml:space="preserve">See the </w:t>
      </w:r>
      <w:r w:rsidRPr="43BAD53C">
        <w:rPr>
          <w:rFonts w:ascii="Arial" w:eastAsia="Arial" w:hAnsi="Arial" w:cs="Arial"/>
          <w:color w:val="0D58F6"/>
        </w:rPr>
        <w:t xml:space="preserve">Web3DUX Working Group Charter for our motivations, goals and objectives. </w:t>
      </w:r>
    </w:p>
    <w:p w14:paraId="7B184C02" w14:textId="6E0100C5"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b/>
          <w:bCs/>
          <w:color w:val="727272"/>
          <w:sz w:val="36"/>
          <w:szCs w:val="36"/>
        </w:rPr>
        <w:t>Outcomes</w:t>
      </w:r>
    </w:p>
    <w:p w14:paraId="5A790800" w14:textId="2B14D3B0" w:rsidR="43BAD53C" w:rsidRDefault="43BAD53C" w:rsidP="43BAD53C">
      <w:pPr>
        <w:rPr>
          <w:rFonts w:ascii="Arial" w:eastAsia="Arial" w:hAnsi="Arial" w:cs="Arial"/>
        </w:rPr>
      </w:pPr>
      <w:r w:rsidRPr="43BAD53C">
        <w:rPr>
          <w:rFonts w:ascii="Arial" w:eastAsia="Arial" w:hAnsi="Arial" w:cs="Arial"/>
        </w:rPr>
        <w:t>Many inter-related tasks are intended to achieve the following overall outcomes.</w:t>
      </w:r>
    </w:p>
    <w:p w14:paraId="08399B55" w14:textId="0C384FB5" w:rsidR="43BAD53C" w:rsidRPr="00E51058" w:rsidRDefault="43BAD53C" w:rsidP="43BAD53C">
      <w:pPr>
        <w:pStyle w:val="ListParagraph"/>
        <w:numPr>
          <w:ilvl w:val="0"/>
          <w:numId w:val="3"/>
        </w:numPr>
        <w:rPr>
          <w:i/>
          <w:iCs/>
        </w:rPr>
      </w:pPr>
      <w:r w:rsidRPr="43BAD53C">
        <w:rPr>
          <w:rFonts w:ascii="Arial" w:eastAsia="Arial" w:hAnsi="Arial" w:cs="Arial"/>
          <w:i/>
          <w:iCs/>
        </w:rPr>
        <w:t xml:space="preserve">Establish </w:t>
      </w:r>
      <w:r w:rsidR="00B6389F" w:rsidRPr="43BAD53C">
        <w:rPr>
          <w:rFonts w:ascii="Arial" w:eastAsia="Arial" w:hAnsi="Arial" w:cs="Arial"/>
          <w:i/>
          <w:iCs/>
        </w:rPr>
        <w:t>standard</w:t>
      </w:r>
      <w:bookmarkStart w:id="0" w:name="_GoBack"/>
      <w:r w:rsidR="00B6389F">
        <w:rPr>
          <w:rFonts w:ascii="Arial" w:eastAsia="Arial" w:hAnsi="Arial" w:cs="Arial"/>
          <w:i/>
          <w:iCs/>
        </w:rPr>
        <w:t>ized</w:t>
      </w:r>
      <w:bookmarkEnd w:id="0"/>
      <w:r w:rsidRPr="43BAD53C">
        <w:rPr>
          <w:rFonts w:ascii="Arial" w:eastAsia="Arial" w:hAnsi="Arial" w:cs="Arial"/>
          <w:i/>
          <w:iCs/>
        </w:rPr>
        <w:t xml:space="preserve"> measurement for user experience on </w:t>
      </w:r>
      <w:r w:rsidRPr="004216DD">
        <w:rPr>
          <w:rFonts w:ascii="Arial" w:eastAsia="Arial" w:hAnsi="Arial" w:cs="Arial"/>
          <w:i/>
          <w:iCs/>
        </w:rPr>
        <w:t xml:space="preserve">3D </w:t>
      </w:r>
      <w:r w:rsidR="004216DD" w:rsidRPr="004216DD">
        <w:rPr>
          <w:rFonts w:ascii="Arial" w:eastAsia="Arial" w:hAnsi="Arial" w:cs="Arial"/>
          <w:i/>
        </w:rPr>
        <w:t>interactive</w:t>
      </w:r>
      <w:r w:rsidR="004216DD" w:rsidRPr="43BAD53C">
        <w:rPr>
          <w:rFonts w:ascii="Arial" w:eastAsia="Arial" w:hAnsi="Arial" w:cs="Arial"/>
        </w:rPr>
        <w:t xml:space="preserve"> </w:t>
      </w:r>
      <w:r w:rsidRPr="43BAD53C">
        <w:rPr>
          <w:rFonts w:ascii="Arial" w:eastAsia="Arial" w:hAnsi="Arial" w:cs="Arial"/>
          <w:i/>
          <w:iCs/>
        </w:rPr>
        <w:t>applications</w:t>
      </w:r>
    </w:p>
    <w:p w14:paraId="4E182182" w14:textId="41A86057" w:rsidR="00E51058" w:rsidRDefault="00E51058" w:rsidP="43BAD53C">
      <w:pPr>
        <w:pStyle w:val="ListParagraph"/>
        <w:numPr>
          <w:ilvl w:val="0"/>
          <w:numId w:val="3"/>
        </w:numPr>
        <w:rPr>
          <w:i/>
          <w:iCs/>
        </w:rPr>
      </w:pPr>
      <w:r>
        <w:rPr>
          <w:rFonts w:ascii="Arial" w:eastAsia="Arial" w:hAnsi="Arial" w:cs="Arial"/>
          <w:i/>
          <w:iCs/>
        </w:rPr>
        <w:t xml:space="preserve">Defining the minimum set of interactive capability within </w:t>
      </w:r>
      <w:r w:rsidRPr="004216DD">
        <w:rPr>
          <w:rFonts w:ascii="Arial" w:eastAsia="Arial" w:hAnsi="Arial" w:cs="Arial"/>
          <w:i/>
          <w:iCs/>
        </w:rPr>
        <w:t xml:space="preserve">3D </w:t>
      </w:r>
      <w:r w:rsidRPr="004216DD">
        <w:rPr>
          <w:rFonts w:ascii="Arial" w:eastAsia="Arial" w:hAnsi="Arial" w:cs="Arial"/>
          <w:i/>
        </w:rPr>
        <w:t>interactive</w:t>
      </w:r>
      <w:r w:rsidRPr="43BAD53C">
        <w:rPr>
          <w:rFonts w:ascii="Arial" w:eastAsia="Arial" w:hAnsi="Arial" w:cs="Arial"/>
        </w:rPr>
        <w:t xml:space="preserve"> </w:t>
      </w:r>
      <w:r w:rsidRPr="43BAD53C">
        <w:rPr>
          <w:rFonts w:ascii="Arial" w:eastAsia="Arial" w:hAnsi="Arial" w:cs="Arial"/>
          <w:i/>
          <w:iCs/>
        </w:rPr>
        <w:t>applications</w:t>
      </w:r>
    </w:p>
    <w:p w14:paraId="4DD4A4E4" w14:textId="79548F31" w:rsidR="00930D3C" w:rsidRPr="00930D3C" w:rsidRDefault="00930D3C" w:rsidP="43BAD53C">
      <w:pPr>
        <w:pStyle w:val="ListParagraph"/>
        <w:numPr>
          <w:ilvl w:val="0"/>
          <w:numId w:val="3"/>
        </w:numPr>
        <w:rPr>
          <w:i/>
          <w:iCs/>
        </w:rPr>
      </w:pPr>
      <w:r>
        <w:rPr>
          <w:rFonts w:ascii="Arial" w:eastAsia="Arial" w:hAnsi="Arial" w:cs="Arial"/>
          <w:i/>
          <w:iCs/>
        </w:rPr>
        <w:t xml:space="preserve">Identify </w:t>
      </w:r>
      <w:r w:rsidR="00D770CB">
        <w:rPr>
          <w:rFonts w:ascii="Arial" w:eastAsia="Arial" w:hAnsi="Arial" w:cs="Arial"/>
          <w:i/>
          <w:iCs/>
        </w:rPr>
        <w:t xml:space="preserve">and share </w:t>
      </w:r>
      <w:r>
        <w:rPr>
          <w:rFonts w:ascii="Arial" w:eastAsia="Arial" w:hAnsi="Arial" w:cs="Arial"/>
          <w:i/>
          <w:iCs/>
        </w:rPr>
        <w:t xml:space="preserve">best </w:t>
      </w:r>
      <w:r w:rsidRPr="43BAD53C">
        <w:rPr>
          <w:rFonts w:ascii="Arial" w:eastAsia="Arial" w:hAnsi="Arial" w:cs="Arial"/>
          <w:i/>
          <w:iCs/>
        </w:rPr>
        <w:t xml:space="preserve">user experience </w:t>
      </w:r>
      <w:r>
        <w:rPr>
          <w:rFonts w:ascii="Arial" w:eastAsia="Arial" w:hAnsi="Arial" w:cs="Arial"/>
          <w:i/>
          <w:iCs/>
        </w:rPr>
        <w:t>practices</w:t>
      </w:r>
      <w:r w:rsidRPr="00A13B99">
        <w:rPr>
          <w:rFonts w:ascii="Arial" w:eastAsia="Arial" w:hAnsi="Arial" w:cs="Arial"/>
          <w:i/>
          <w:iCs/>
        </w:rPr>
        <w:t xml:space="preserve"> </w:t>
      </w:r>
      <w:r>
        <w:rPr>
          <w:rFonts w:ascii="Arial" w:eastAsia="Arial" w:hAnsi="Arial" w:cs="Arial"/>
          <w:i/>
          <w:iCs/>
        </w:rPr>
        <w:t>i</w:t>
      </w:r>
      <w:r w:rsidRPr="43BAD53C">
        <w:rPr>
          <w:rFonts w:ascii="Arial" w:eastAsia="Arial" w:hAnsi="Arial" w:cs="Arial"/>
          <w:i/>
          <w:iCs/>
        </w:rPr>
        <w:t xml:space="preserve">n Web3D </w:t>
      </w:r>
      <w:r w:rsidR="004216DD">
        <w:rPr>
          <w:rFonts w:ascii="Arial" w:eastAsia="Arial" w:hAnsi="Arial" w:cs="Arial"/>
          <w:i/>
          <w:iCs/>
        </w:rPr>
        <w:t xml:space="preserve">or mobile 3D </w:t>
      </w:r>
      <w:r w:rsidRPr="43BAD53C">
        <w:rPr>
          <w:rFonts w:ascii="Arial" w:eastAsia="Arial" w:hAnsi="Arial" w:cs="Arial"/>
          <w:i/>
          <w:iCs/>
        </w:rPr>
        <w:t>applications</w:t>
      </w:r>
      <w:r>
        <w:rPr>
          <w:rFonts w:ascii="Arial" w:eastAsia="Arial" w:hAnsi="Arial" w:cs="Arial"/>
          <w:i/>
          <w:iCs/>
        </w:rPr>
        <w:t xml:space="preserve"> </w:t>
      </w:r>
    </w:p>
    <w:p w14:paraId="736C5FEE" w14:textId="2872C73F" w:rsidR="43BAD53C" w:rsidRDefault="43BAD53C" w:rsidP="43BAD53C">
      <w:pPr>
        <w:pStyle w:val="ListParagraph"/>
        <w:numPr>
          <w:ilvl w:val="0"/>
          <w:numId w:val="3"/>
        </w:numPr>
        <w:rPr>
          <w:i/>
          <w:iCs/>
        </w:rPr>
      </w:pPr>
      <w:r w:rsidRPr="43BAD53C">
        <w:rPr>
          <w:rFonts w:ascii="Arial" w:eastAsia="Arial" w:hAnsi="Arial" w:cs="Arial"/>
          <w:i/>
          <w:iCs/>
        </w:rPr>
        <w:t xml:space="preserve">Provide procedures and tools for the conduct the usability studies on 3D scenes on multi-platforms, including, 3D </w:t>
      </w:r>
      <w:r w:rsidR="00D770CB">
        <w:rPr>
          <w:rFonts w:ascii="Arial" w:eastAsia="Arial" w:hAnsi="Arial" w:cs="Arial"/>
          <w:i/>
          <w:iCs/>
        </w:rPr>
        <w:t>W</w:t>
      </w:r>
      <w:r w:rsidRPr="43BAD53C">
        <w:rPr>
          <w:rFonts w:ascii="Arial" w:eastAsia="Arial" w:hAnsi="Arial" w:cs="Arial"/>
          <w:i/>
          <w:iCs/>
        </w:rPr>
        <w:t xml:space="preserve">eb applications, 3D AR/VR applications </w:t>
      </w:r>
    </w:p>
    <w:p w14:paraId="2631C6CC" w14:textId="3B12E81A" w:rsidR="43BAD53C" w:rsidRDefault="43BAD53C" w:rsidP="43BAD53C">
      <w:pPr>
        <w:pStyle w:val="ListParagraph"/>
        <w:numPr>
          <w:ilvl w:val="0"/>
          <w:numId w:val="3"/>
        </w:numPr>
        <w:rPr>
          <w:i/>
          <w:iCs/>
        </w:rPr>
      </w:pPr>
      <w:r w:rsidRPr="43BAD53C">
        <w:rPr>
          <w:rFonts w:ascii="Arial" w:eastAsia="Arial" w:hAnsi="Arial" w:cs="Arial"/>
          <w:i/>
          <w:iCs/>
        </w:rPr>
        <w:t>Promote a responsive 3D scene over different platforms</w:t>
      </w:r>
    </w:p>
    <w:p w14:paraId="77350787" w14:textId="640DCCDB" w:rsidR="43BAD53C" w:rsidRDefault="00E51058" w:rsidP="43BAD53C">
      <w:pPr>
        <w:pStyle w:val="ListParagraph"/>
        <w:numPr>
          <w:ilvl w:val="0"/>
          <w:numId w:val="3"/>
        </w:numPr>
        <w:rPr>
          <w:i/>
          <w:iCs/>
        </w:rPr>
      </w:pPr>
      <w:r>
        <w:rPr>
          <w:rFonts w:ascii="Arial" w:eastAsia="Arial" w:hAnsi="Arial" w:cs="Arial"/>
          <w:i/>
          <w:iCs/>
        </w:rPr>
        <w:t>Evaluate</w:t>
      </w:r>
      <w:r w:rsidR="43BAD53C" w:rsidRPr="43BAD53C">
        <w:rPr>
          <w:rFonts w:ascii="Arial" w:eastAsia="Arial" w:hAnsi="Arial" w:cs="Arial"/>
          <w:i/>
          <w:iCs/>
        </w:rPr>
        <w:t xml:space="preserve"> the accessibility of Web3D and mobile 3D applications</w:t>
      </w:r>
    </w:p>
    <w:p w14:paraId="11D3FA75" w14:textId="4677D137" w:rsidR="43BAD53C" w:rsidRPr="004216DD" w:rsidRDefault="00E51058" w:rsidP="43BAD53C">
      <w:pPr>
        <w:pStyle w:val="ListParagraph"/>
        <w:numPr>
          <w:ilvl w:val="0"/>
          <w:numId w:val="3"/>
        </w:numPr>
        <w:rPr>
          <w:i/>
          <w:iCs/>
        </w:rPr>
      </w:pPr>
      <w:r>
        <w:rPr>
          <w:rFonts w:ascii="Arial" w:eastAsia="Arial" w:hAnsi="Arial" w:cs="Arial"/>
          <w:i/>
          <w:iCs/>
        </w:rPr>
        <w:t>Promote</w:t>
      </w:r>
      <w:r w:rsidR="00A13B99">
        <w:rPr>
          <w:rFonts w:ascii="Arial" w:eastAsia="Arial" w:hAnsi="Arial" w:cs="Arial"/>
          <w:i/>
          <w:iCs/>
        </w:rPr>
        <w:t xml:space="preserve"> </w:t>
      </w:r>
      <w:r w:rsidR="43BAD53C" w:rsidRPr="43BAD53C">
        <w:rPr>
          <w:rFonts w:ascii="Arial" w:eastAsia="Arial" w:hAnsi="Arial" w:cs="Arial"/>
          <w:i/>
          <w:iCs/>
        </w:rPr>
        <w:t xml:space="preserve">personalized 3D </w:t>
      </w:r>
      <w:r>
        <w:rPr>
          <w:rFonts w:ascii="Arial" w:eastAsia="Arial" w:hAnsi="Arial" w:cs="Arial"/>
          <w:i/>
          <w:iCs/>
        </w:rPr>
        <w:t>interactive</w:t>
      </w:r>
      <w:r w:rsidR="43BAD53C" w:rsidRPr="43BAD53C">
        <w:rPr>
          <w:rFonts w:ascii="Arial" w:eastAsia="Arial" w:hAnsi="Arial" w:cs="Arial"/>
          <w:i/>
          <w:iCs/>
        </w:rPr>
        <w:t xml:space="preserve"> User Experience empowered by user behavior and interaction data</w:t>
      </w:r>
    </w:p>
    <w:p w14:paraId="5ADCDB5F" w14:textId="3C06459C" w:rsidR="004216DD" w:rsidRPr="00D770CB" w:rsidRDefault="00D770CB" w:rsidP="43BAD53C">
      <w:pPr>
        <w:pStyle w:val="ListParagraph"/>
        <w:numPr>
          <w:ilvl w:val="0"/>
          <w:numId w:val="3"/>
        </w:numPr>
        <w:rPr>
          <w:i/>
          <w:iCs/>
        </w:rPr>
      </w:pPr>
      <w:r>
        <w:rPr>
          <w:rFonts w:ascii="Arial" w:eastAsia="Arial" w:hAnsi="Arial" w:cs="Arial"/>
          <w:i/>
          <w:iCs/>
        </w:rPr>
        <w:t xml:space="preserve">Identify </w:t>
      </w:r>
      <w:r w:rsidR="004216DD">
        <w:rPr>
          <w:rFonts w:ascii="Arial" w:eastAsia="Arial" w:hAnsi="Arial" w:cs="Arial"/>
          <w:i/>
          <w:iCs/>
        </w:rPr>
        <w:t>safety and security issues related with VR/AR/XR, wearable device</w:t>
      </w:r>
      <w:r>
        <w:rPr>
          <w:rFonts w:ascii="Arial" w:eastAsia="Arial" w:hAnsi="Arial" w:cs="Arial"/>
          <w:i/>
          <w:iCs/>
        </w:rPr>
        <w:t>s</w:t>
      </w:r>
      <w:r w:rsidR="004216DD">
        <w:rPr>
          <w:rFonts w:ascii="Arial" w:eastAsia="Arial" w:hAnsi="Arial" w:cs="Arial"/>
          <w:i/>
          <w:iCs/>
        </w:rPr>
        <w:t xml:space="preserve"> and </w:t>
      </w:r>
      <w:r>
        <w:rPr>
          <w:rFonts w:ascii="Arial" w:eastAsia="Arial" w:hAnsi="Arial" w:cs="Arial"/>
          <w:i/>
          <w:iCs/>
        </w:rPr>
        <w:t>W</w:t>
      </w:r>
      <w:r w:rsidR="004216DD">
        <w:rPr>
          <w:rFonts w:ascii="Arial" w:eastAsia="Arial" w:hAnsi="Arial" w:cs="Arial"/>
          <w:i/>
          <w:iCs/>
        </w:rPr>
        <w:t>eb3D applications</w:t>
      </w:r>
    </w:p>
    <w:p w14:paraId="57A9406C" w14:textId="1A7FCE58" w:rsidR="00D770CB" w:rsidRDefault="00D770CB" w:rsidP="43BAD53C">
      <w:pPr>
        <w:pStyle w:val="ListParagraph"/>
        <w:numPr>
          <w:ilvl w:val="0"/>
          <w:numId w:val="3"/>
        </w:numPr>
        <w:rPr>
          <w:i/>
          <w:iCs/>
        </w:rPr>
      </w:pPr>
      <w:r>
        <w:rPr>
          <w:i/>
          <w:iCs/>
        </w:rPr>
        <w:lastRenderedPageBreak/>
        <w:t>Identify and ensure best practices for protecting rights and welfare of human research subjects, especially in regard to review process with</w:t>
      </w:r>
      <w:r>
        <w:rPr>
          <w:i/>
          <w:iCs/>
        </w:rPr>
        <w:t xml:space="preserve"> </w:t>
      </w:r>
      <w:hyperlink r:id="rId5" w:history="1">
        <w:r w:rsidRPr="00D770CB">
          <w:rPr>
            <w:rStyle w:val="Hyperlink"/>
            <w:i/>
            <w:iCs/>
          </w:rPr>
          <w:t>Institu</w:t>
        </w:r>
        <w:r w:rsidRPr="00D770CB">
          <w:rPr>
            <w:rStyle w:val="Hyperlink"/>
            <w:i/>
            <w:iCs/>
          </w:rPr>
          <w:t>t</w:t>
        </w:r>
        <w:r w:rsidRPr="00D770CB">
          <w:rPr>
            <w:rStyle w:val="Hyperlink"/>
            <w:i/>
            <w:iCs/>
          </w:rPr>
          <w:t>ional Review Board (IRB)</w:t>
        </w:r>
      </w:hyperlink>
      <w:r>
        <w:rPr>
          <w:i/>
          <w:iCs/>
        </w:rPr>
        <w:t xml:space="preserve">. </w:t>
      </w:r>
    </w:p>
    <w:p w14:paraId="2C1B4C5E" w14:textId="48FDFE55"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b/>
          <w:bCs/>
          <w:color w:val="727272"/>
          <w:sz w:val="36"/>
          <w:szCs w:val="36"/>
        </w:rPr>
        <w:t>Related Working Groups</w:t>
      </w:r>
    </w:p>
    <w:p w14:paraId="39FA4EA7" w14:textId="23D30580" w:rsidR="43BAD53C" w:rsidRDefault="43BAD53C" w:rsidP="43BAD53C">
      <w:pPr>
        <w:rPr>
          <w:rFonts w:ascii="Arial" w:eastAsia="Arial" w:hAnsi="Arial" w:cs="Arial"/>
        </w:rPr>
      </w:pPr>
      <w:r w:rsidRPr="43BAD53C">
        <w:rPr>
          <w:rFonts w:ascii="Arial" w:eastAsia="Arial" w:hAnsi="Arial" w:cs="Arial"/>
        </w:rPr>
        <w:t>Web3D working groups, portals and practices that are expected to inform, adopt and demonstrate this work include</w:t>
      </w:r>
    </w:p>
    <w:p w14:paraId="00AB33B9" w14:textId="0992BF45"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b/>
          <w:bCs/>
          <w:color w:val="727272"/>
          <w:sz w:val="36"/>
          <w:szCs w:val="36"/>
        </w:rPr>
        <w:t xml:space="preserve">Activities </w:t>
      </w:r>
    </w:p>
    <w:p w14:paraId="264AD91E" w14:textId="0D1F6C55" w:rsidR="43BAD53C" w:rsidRDefault="43BAD53C" w:rsidP="43BAD53C">
      <w:pPr>
        <w:pStyle w:val="ListParagraph"/>
        <w:numPr>
          <w:ilvl w:val="0"/>
          <w:numId w:val="2"/>
        </w:numPr>
        <w:rPr>
          <w:color w:val="515F5C"/>
        </w:rPr>
      </w:pPr>
      <w:r w:rsidRPr="43BAD53C">
        <w:rPr>
          <w:rFonts w:ascii="Arial" w:eastAsia="Arial" w:hAnsi="Arial" w:cs="Arial"/>
          <w:color w:val="515F5C"/>
        </w:rPr>
        <w:t>Call members to join</w:t>
      </w:r>
    </w:p>
    <w:p w14:paraId="018C015C" w14:textId="0886393C" w:rsidR="43BAD53C" w:rsidRDefault="43BAD53C" w:rsidP="43BAD53C">
      <w:pPr>
        <w:pStyle w:val="ListParagraph"/>
        <w:numPr>
          <w:ilvl w:val="0"/>
          <w:numId w:val="2"/>
        </w:numPr>
        <w:rPr>
          <w:color w:val="515F5C"/>
        </w:rPr>
      </w:pPr>
      <w:r w:rsidRPr="43BAD53C">
        <w:rPr>
          <w:rFonts w:ascii="Arial" w:eastAsia="Arial" w:hAnsi="Arial" w:cs="Arial"/>
          <w:color w:val="515F5C"/>
        </w:rPr>
        <w:t xml:space="preserve">Collect and assemble the current work on UX for 2D/3D </w:t>
      </w:r>
      <w:r w:rsidR="00E51058">
        <w:rPr>
          <w:rFonts w:ascii="Arial" w:eastAsia="Arial" w:hAnsi="Arial" w:cs="Arial"/>
          <w:color w:val="515F5C"/>
        </w:rPr>
        <w:t>interactive applications</w:t>
      </w:r>
      <w:r w:rsidRPr="43BAD53C">
        <w:rPr>
          <w:rFonts w:ascii="Arial" w:eastAsia="Arial" w:hAnsi="Arial" w:cs="Arial"/>
          <w:color w:val="515F5C"/>
        </w:rPr>
        <w:t xml:space="preserve">. </w:t>
      </w:r>
      <w:r w:rsidR="00D770CB">
        <w:rPr>
          <w:rFonts w:ascii="Arial" w:eastAsia="Arial" w:hAnsi="Arial" w:cs="Arial"/>
          <w:color w:val="515F5C"/>
        </w:rPr>
        <w:t>The working group</w:t>
      </w:r>
      <w:r w:rsidRPr="43BAD53C">
        <w:rPr>
          <w:rFonts w:ascii="Arial" w:eastAsia="Arial" w:hAnsi="Arial" w:cs="Arial"/>
          <w:color w:val="515F5C"/>
        </w:rPr>
        <w:t xml:space="preserve"> focus</w:t>
      </w:r>
      <w:r w:rsidR="00D770CB">
        <w:rPr>
          <w:rFonts w:ascii="Arial" w:eastAsia="Arial" w:hAnsi="Arial" w:cs="Arial"/>
          <w:color w:val="515F5C"/>
        </w:rPr>
        <w:t xml:space="preserve"> includes </w:t>
      </w:r>
      <w:r w:rsidR="00D770CB" w:rsidRPr="43BAD53C">
        <w:rPr>
          <w:rFonts w:ascii="Arial" w:eastAsia="Arial" w:hAnsi="Arial" w:cs="Arial"/>
          <w:color w:val="515F5C"/>
        </w:rPr>
        <w:t>four</w:t>
      </w:r>
      <w:r w:rsidRPr="43BAD53C">
        <w:rPr>
          <w:rFonts w:ascii="Arial" w:eastAsia="Arial" w:hAnsi="Arial" w:cs="Arial"/>
          <w:color w:val="515F5C"/>
        </w:rPr>
        <w:t xml:space="preserve"> interaction areas:</w:t>
      </w:r>
    </w:p>
    <w:p w14:paraId="03D7ADC5" w14:textId="76A2FCEB" w:rsidR="43BAD53C" w:rsidRDefault="43BAD53C" w:rsidP="43BAD53C">
      <w:pPr>
        <w:pStyle w:val="ListParagraph"/>
        <w:numPr>
          <w:ilvl w:val="1"/>
          <w:numId w:val="3"/>
        </w:numPr>
        <w:rPr>
          <w:color w:val="515F5C"/>
        </w:rPr>
      </w:pPr>
      <w:r w:rsidRPr="43BAD53C">
        <w:rPr>
          <w:rFonts w:ascii="Arial" w:eastAsia="Arial" w:hAnsi="Arial" w:cs="Arial"/>
          <w:color w:val="515F5C"/>
        </w:rPr>
        <w:t>Navigation</w:t>
      </w:r>
    </w:p>
    <w:p w14:paraId="474B2F3C" w14:textId="46A72FC1" w:rsidR="43BAD53C" w:rsidRDefault="43BAD53C" w:rsidP="43BAD53C">
      <w:pPr>
        <w:pStyle w:val="ListParagraph"/>
        <w:numPr>
          <w:ilvl w:val="1"/>
          <w:numId w:val="3"/>
        </w:numPr>
        <w:rPr>
          <w:color w:val="515F5C"/>
        </w:rPr>
      </w:pPr>
      <w:r w:rsidRPr="43BAD53C">
        <w:rPr>
          <w:rFonts w:ascii="Arial" w:eastAsia="Arial" w:hAnsi="Arial" w:cs="Arial"/>
          <w:color w:val="515F5C"/>
        </w:rPr>
        <w:t>Manipulation</w:t>
      </w:r>
    </w:p>
    <w:p w14:paraId="6293352C" w14:textId="6AAF6941" w:rsidR="43BAD53C" w:rsidRDefault="43BAD53C" w:rsidP="43BAD53C">
      <w:pPr>
        <w:pStyle w:val="ListParagraph"/>
        <w:numPr>
          <w:ilvl w:val="1"/>
          <w:numId w:val="3"/>
        </w:numPr>
        <w:rPr>
          <w:color w:val="515F5C"/>
        </w:rPr>
      </w:pPr>
      <w:r w:rsidRPr="43BAD53C">
        <w:rPr>
          <w:rFonts w:ascii="Arial" w:eastAsia="Arial" w:hAnsi="Arial" w:cs="Arial"/>
          <w:color w:val="515F5C"/>
        </w:rPr>
        <w:t>Selection</w:t>
      </w:r>
    </w:p>
    <w:p w14:paraId="353EAC93" w14:textId="2FD5E408" w:rsidR="43BAD53C" w:rsidRDefault="43BAD53C" w:rsidP="43BAD53C">
      <w:pPr>
        <w:pStyle w:val="ListParagraph"/>
        <w:numPr>
          <w:ilvl w:val="1"/>
          <w:numId w:val="3"/>
        </w:numPr>
        <w:rPr>
          <w:color w:val="515F5C"/>
        </w:rPr>
      </w:pPr>
      <w:r w:rsidRPr="43BAD53C">
        <w:rPr>
          <w:rFonts w:ascii="Arial" w:eastAsia="Arial" w:hAnsi="Arial" w:cs="Arial"/>
          <w:color w:val="515F5C"/>
        </w:rPr>
        <w:t>System Control</w:t>
      </w:r>
    </w:p>
    <w:p w14:paraId="178FE652" w14:textId="15243432" w:rsidR="43BAD53C" w:rsidRDefault="00D770CB" w:rsidP="43BAD53C">
      <w:pPr>
        <w:pStyle w:val="ListParagraph"/>
        <w:numPr>
          <w:ilvl w:val="0"/>
          <w:numId w:val="2"/>
        </w:numPr>
        <w:rPr>
          <w:color w:val="515F5C"/>
        </w:rPr>
      </w:pPr>
      <w:r>
        <w:rPr>
          <w:rFonts w:ascii="Arial" w:eastAsia="Arial" w:hAnsi="Arial" w:cs="Arial"/>
          <w:color w:val="515F5C"/>
        </w:rPr>
        <w:t>Use</w:t>
      </w:r>
      <w:r w:rsidR="43BAD53C" w:rsidRPr="43BAD53C">
        <w:rPr>
          <w:rFonts w:ascii="Arial" w:eastAsia="Arial" w:hAnsi="Arial" w:cs="Arial"/>
          <w:color w:val="515F5C"/>
        </w:rPr>
        <w:t xml:space="preserve"> </w:t>
      </w:r>
      <w:r>
        <w:rPr>
          <w:rFonts w:ascii="Arial" w:eastAsia="Arial" w:hAnsi="Arial" w:cs="Arial"/>
          <w:color w:val="515F5C"/>
        </w:rPr>
        <w:t xml:space="preserve">consistent </w:t>
      </w:r>
      <w:r w:rsidR="43BAD53C" w:rsidRPr="43BAD53C">
        <w:rPr>
          <w:rFonts w:ascii="Arial" w:eastAsia="Arial" w:hAnsi="Arial" w:cs="Arial"/>
          <w:color w:val="515F5C"/>
        </w:rPr>
        <w:t>data logging for usability stud</w:t>
      </w:r>
      <w:r>
        <w:rPr>
          <w:rFonts w:ascii="Arial" w:eastAsia="Arial" w:hAnsi="Arial" w:cs="Arial"/>
          <w:color w:val="515F5C"/>
        </w:rPr>
        <w:t>ies</w:t>
      </w:r>
    </w:p>
    <w:p w14:paraId="72013B99" w14:textId="1D1717A8" w:rsidR="43BAD53C" w:rsidRDefault="43BAD53C" w:rsidP="43BAD53C">
      <w:pPr>
        <w:pStyle w:val="ListParagraph"/>
        <w:numPr>
          <w:ilvl w:val="0"/>
          <w:numId w:val="2"/>
        </w:numPr>
        <w:rPr>
          <w:color w:val="515F5C"/>
        </w:rPr>
      </w:pPr>
      <w:r w:rsidRPr="43BAD53C">
        <w:rPr>
          <w:rFonts w:ascii="Arial" w:eastAsia="Arial" w:hAnsi="Arial" w:cs="Arial"/>
          <w:color w:val="515F5C"/>
        </w:rPr>
        <w:t xml:space="preserve">Assess accessibility for 3D </w:t>
      </w:r>
      <w:r w:rsidR="00444E72">
        <w:rPr>
          <w:rFonts w:ascii="Arial" w:eastAsia="Arial" w:hAnsi="Arial" w:cs="Arial"/>
          <w:color w:val="515F5C"/>
        </w:rPr>
        <w:t xml:space="preserve">applications </w:t>
      </w:r>
      <w:r w:rsidR="00D770CB">
        <w:rPr>
          <w:rFonts w:ascii="Arial" w:eastAsia="Arial" w:hAnsi="Arial" w:cs="Arial"/>
          <w:color w:val="515F5C"/>
        </w:rPr>
        <w:t>across</w:t>
      </w:r>
      <w:r w:rsidR="00444E72">
        <w:rPr>
          <w:rFonts w:ascii="Arial" w:eastAsia="Arial" w:hAnsi="Arial" w:cs="Arial"/>
          <w:color w:val="515F5C"/>
        </w:rPr>
        <w:t xml:space="preserve"> multi</w:t>
      </w:r>
      <w:r w:rsidR="00D770CB">
        <w:rPr>
          <w:rFonts w:ascii="Arial" w:eastAsia="Arial" w:hAnsi="Arial" w:cs="Arial"/>
          <w:color w:val="515F5C"/>
        </w:rPr>
        <w:t xml:space="preserve">ple </w:t>
      </w:r>
      <w:r w:rsidR="00444E72">
        <w:rPr>
          <w:rFonts w:ascii="Arial" w:eastAsia="Arial" w:hAnsi="Arial" w:cs="Arial"/>
          <w:color w:val="515F5C"/>
        </w:rPr>
        <w:t>platforms</w:t>
      </w:r>
    </w:p>
    <w:p w14:paraId="7008D34A" w14:textId="26F910F7" w:rsidR="43BAD53C" w:rsidRDefault="43BAD53C" w:rsidP="43BAD53C">
      <w:pPr>
        <w:pStyle w:val="ListParagraph"/>
        <w:numPr>
          <w:ilvl w:val="0"/>
          <w:numId w:val="2"/>
        </w:numPr>
        <w:rPr>
          <w:color w:val="515F5C"/>
        </w:rPr>
      </w:pPr>
      <w:r w:rsidRPr="43BAD53C">
        <w:rPr>
          <w:rFonts w:ascii="Arial" w:eastAsia="Arial" w:hAnsi="Arial" w:cs="Arial"/>
          <w:color w:val="515F5C"/>
        </w:rPr>
        <w:t xml:space="preserve">Explore the current HCI research with </w:t>
      </w:r>
      <w:r w:rsidR="00444E72">
        <w:rPr>
          <w:rFonts w:ascii="Arial" w:eastAsia="Arial" w:hAnsi="Arial" w:cs="Arial"/>
          <w:color w:val="515F5C"/>
        </w:rPr>
        <w:t>user behavior data</w:t>
      </w:r>
    </w:p>
    <w:p w14:paraId="519FDB74" w14:textId="6EF665F9"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b/>
          <w:bCs/>
          <w:color w:val="727272"/>
          <w:sz w:val="36"/>
          <w:szCs w:val="36"/>
        </w:rPr>
        <w:t>Communication</w:t>
      </w:r>
    </w:p>
    <w:p w14:paraId="10A12944" w14:textId="35A19E1F" w:rsidR="00D770CB" w:rsidRPr="00D770CB" w:rsidRDefault="43BAD53C" w:rsidP="00D770CB">
      <w:pPr>
        <w:rPr>
          <w:color w:val="515F5C"/>
        </w:rPr>
      </w:pPr>
      <w:r w:rsidRPr="00D770CB">
        <w:rPr>
          <w:rFonts w:ascii="Arial" w:eastAsia="Arial" w:hAnsi="Arial" w:cs="Arial"/>
          <w:b/>
          <w:bCs/>
          <w:color w:val="515F5C"/>
        </w:rPr>
        <w:t xml:space="preserve">Chairs: </w:t>
      </w:r>
    </w:p>
    <w:p w14:paraId="26B08057" w14:textId="77777777" w:rsidR="00D770CB" w:rsidRPr="00D770CB" w:rsidRDefault="00D770CB" w:rsidP="00D770CB">
      <w:pPr>
        <w:spacing w:line="240" w:lineRule="auto"/>
        <w:rPr>
          <w:rFonts w:ascii="Arial" w:eastAsia="Arial" w:hAnsi="Arial" w:cs="Arial"/>
          <w:sz w:val="24"/>
          <w:szCs w:val="24"/>
        </w:rPr>
      </w:pPr>
      <w:r w:rsidRPr="00D770CB">
        <w:rPr>
          <w:rFonts w:ascii="Arial" w:eastAsia="Arial" w:hAnsi="Arial" w:cs="Arial"/>
          <w:color w:val="222222"/>
          <w:sz w:val="24"/>
          <w:szCs w:val="24"/>
        </w:rPr>
        <w:t>Dr. Feng Liu, Mercer University</w:t>
      </w:r>
    </w:p>
    <w:p w14:paraId="50FAA4D4" w14:textId="77777777" w:rsidR="00D770CB" w:rsidRDefault="00D770CB" w:rsidP="00D770CB">
      <w:pPr>
        <w:spacing w:line="240" w:lineRule="auto"/>
        <w:rPr>
          <w:rFonts w:ascii="Arial" w:eastAsia="Arial" w:hAnsi="Arial" w:cs="Arial"/>
          <w:sz w:val="24"/>
          <w:szCs w:val="24"/>
        </w:rPr>
      </w:pPr>
      <w:r w:rsidRPr="43BAD53C">
        <w:rPr>
          <w:rFonts w:ascii="Arial" w:eastAsia="Arial" w:hAnsi="Arial" w:cs="Arial"/>
          <w:color w:val="222222"/>
          <w:sz w:val="24"/>
          <w:szCs w:val="24"/>
        </w:rPr>
        <w:t xml:space="preserve">Dr. </w:t>
      </w:r>
      <w:proofErr w:type="spellStart"/>
      <w:r w:rsidRPr="43BAD53C">
        <w:rPr>
          <w:rFonts w:ascii="Arial" w:eastAsia="Arial" w:hAnsi="Arial" w:cs="Arial"/>
          <w:color w:val="222222"/>
          <w:sz w:val="24"/>
          <w:szCs w:val="24"/>
        </w:rPr>
        <w:t>Amela</w:t>
      </w:r>
      <w:proofErr w:type="spellEnd"/>
      <w:r w:rsidRPr="43BAD53C">
        <w:rPr>
          <w:rFonts w:ascii="Arial" w:eastAsia="Arial" w:hAnsi="Arial" w:cs="Arial"/>
          <w:color w:val="222222"/>
          <w:sz w:val="24"/>
          <w:szCs w:val="24"/>
        </w:rPr>
        <w:t xml:space="preserve"> </w:t>
      </w:r>
      <w:proofErr w:type="spellStart"/>
      <w:r w:rsidRPr="43BAD53C">
        <w:rPr>
          <w:rFonts w:ascii="Arial" w:eastAsia="Arial" w:hAnsi="Arial" w:cs="Arial"/>
          <w:color w:val="222222"/>
          <w:sz w:val="24"/>
          <w:szCs w:val="24"/>
        </w:rPr>
        <w:t>Sadagic</w:t>
      </w:r>
      <w:proofErr w:type="spellEnd"/>
      <w:r w:rsidRPr="43BAD53C">
        <w:rPr>
          <w:rFonts w:ascii="Arial" w:eastAsia="Arial" w:hAnsi="Arial" w:cs="Arial"/>
          <w:color w:val="222222"/>
          <w:sz w:val="24"/>
          <w:szCs w:val="24"/>
        </w:rPr>
        <w:t>, Naval Postgraduate School</w:t>
      </w:r>
    </w:p>
    <w:p w14:paraId="28E8C10C" w14:textId="6742B5C2" w:rsidR="00D770CB" w:rsidRPr="00D770CB" w:rsidRDefault="43BAD53C" w:rsidP="00D770CB">
      <w:pPr>
        <w:spacing w:line="240" w:lineRule="auto"/>
        <w:rPr>
          <w:rFonts w:ascii="Arial" w:eastAsia="Arial" w:hAnsi="Arial" w:cs="Arial"/>
          <w:color w:val="222222"/>
          <w:sz w:val="24"/>
          <w:szCs w:val="24"/>
        </w:rPr>
      </w:pPr>
      <w:r w:rsidRPr="43BAD53C">
        <w:rPr>
          <w:rFonts w:ascii="Arial" w:eastAsia="Arial" w:hAnsi="Arial" w:cs="Arial"/>
          <w:color w:val="222222"/>
          <w:sz w:val="24"/>
          <w:szCs w:val="24"/>
        </w:rPr>
        <w:t>Dr. Nicholas P</w:t>
      </w:r>
      <w:r w:rsidR="00D770CB">
        <w:rPr>
          <w:rFonts w:ascii="Arial" w:eastAsia="Arial" w:hAnsi="Arial" w:cs="Arial"/>
          <w:color w:val="222222"/>
          <w:sz w:val="24"/>
          <w:szCs w:val="24"/>
        </w:rPr>
        <w:t>ol</w:t>
      </w:r>
      <w:r w:rsidRPr="43BAD53C">
        <w:rPr>
          <w:rFonts w:ascii="Arial" w:eastAsia="Arial" w:hAnsi="Arial" w:cs="Arial"/>
          <w:color w:val="222222"/>
          <w:sz w:val="24"/>
          <w:szCs w:val="24"/>
        </w:rPr>
        <w:t>ys, Virginia Tech</w:t>
      </w:r>
      <w:r w:rsidR="00D770CB">
        <w:rPr>
          <w:rFonts w:ascii="Arial" w:eastAsia="Arial" w:hAnsi="Arial" w:cs="Arial"/>
          <w:color w:val="222222"/>
          <w:sz w:val="24"/>
          <w:szCs w:val="24"/>
        </w:rPr>
        <w:br/>
      </w:r>
    </w:p>
    <w:p w14:paraId="42CF1EA2" w14:textId="38377990" w:rsidR="00D770CB" w:rsidRPr="00D770CB" w:rsidRDefault="00D770CB" w:rsidP="43BAD53C">
      <w:pPr>
        <w:rPr>
          <w:color w:val="515F5C"/>
        </w:rPr>
      </w:pPr>
      <w:r w:rsidRPr="00D770CB">
        <w:rPr>
          <w:rFonts w:ascii="Arial" w:eastAsia="Arial" w:hAnsi="Arial" w:cs="Arial"/>
          <w:b/>
          <w:bCs/>
          <w:color w:val="515F5C"/>
        </w:rPr>
        <w:t>Mailing lists:</w:t>
      </w:r>
      <w:r w:rsidRPr="00D770CB">
        <w:rPr>
          <w:rFonts w:ascii="Arial" w:eastAsia="Arial" w:hAnsi="Arial" w:cs="Arial"/>
          <w:color w:val="515F5C"/>
        </w:rPr>
        <w:t xml:space="preserve"> Results are reported on the x3d-public mailing list with members-only list Web3DUX@web3D.org</w:t>
      </w:r>
      <w:r w:rsidRPr="00D770CB">
        <w:rPr>
          <w:rFonts w:ascii="Arial" w:eastAsia="Arial" w:hAnsi="Arial" w:cs="Arial"/>
        </w:rPr>
        <w:t xml:space="preserve"> </w:t>
      </w:r>
      <w:r w:rsidRPr="00D770CB">
        <w:rPr>
          <w:rFonts w:ascii="Arial" w:eastAsia="Arial" w:hAnsi="Arial" w:cs="Arial"/>
        </w:rPr>
        <w:t>(The</w:t>
      </w:r>
      <w:r w:rsidRPr="00D770CB">
        <w:rPr>
          <w:rFonts w:ascii="Arial" w:eastAsia="Arial" w:hAnsi="Arial" w:cs="Arial"/>
        </w:rPr>
        <w:t xml:space="preserve"> email and public website will be active upon the approval of Web3DUX working group)</w:t>
      </w:r>
      <w:r w:rsidRPr="00D770CB">
        <w:rPr>
          <w:rFonts w:ascii="Arial" w:eastAsia="Arial" w:hAnsi="Arial" w:cs="Arial"/>
          <w:color w:val="515F5C"/>
        </w:rPr>
        <w:t xml:space="preserve"> </w:t>
      </w:r>
      <w:r>
        <w:rPr>
          <w:rFonts w:ascii="Arial" w:eastAsia="Arial" w:hAnsi="Arial" w:cs="Arial"/>
          <w:color w:val="515F5C"/>
        </w:rPr>
        <w:br/>
      </w:r>
    </w:p>
    <w:p w14:paraId="1C8579CA" w14:textId="161BC7DD" w:rsidR="43BAD53C" w:rsidRDefault="43BAD53C" w:rsidP="43BAD53C">
      <w:pPr>
        <w:rPr>
          <w:rFonts w:ascii="Arial" w:eastAsia="Arial" w:hAnsi="Arial" w:cs="Arial"/>
        </w:rPr>
      </w:pPr>
      <w:r w:rsidRPr="43BAD53C">
        <w:rPr>
          <w:rFonts w:ascii="Arial" w:eastAsia="Arial" w:hAnsi="Arial" w:cs="Arial"/>
          <w:b/>
          <w:bCs/>
          <w:color w:val="515F5C"/>
        </w:rPr>
        <w:t xml:space="preserve">Public Working Page (Wiki): </w:t>
      </w:r>
    </w:p>
    <w:p w14:paraId="4BC0648E" w14:textId="5B9420B2" w:rsidR="43BAD53C" w:rsidRDefault="43BAD53C" w:rsidP="43BAD53C">
      <w:pPr>
        <w:rPr>
          <w:rFonts w:ascii="Arial" w:eastAsia="Arial" w:hAnsi="Arial" w:cs="Arial"/>
        </w:rPr>
      </w:pPr>
      <w:r w:rsidRPr="43BAD53C">
        <w:rPr>
          <w:rFonts w:ascii="Arial" w:eastAsia="Arial" w:hAnsi="Arial" w:cs="Arial"/>
        </w:rPr>
        <w:t xml:space="preserve">Web3DUX Working Group Public Assets: </w:t>
      </w:r>
      <w:r w:rsidRPr="00D770CB">
        <w:rPr>
          <w:rFonts w:ascii="Arial" w:eastAsia="Arial" w:hAnsi="Arial" w:cs="Arial"/>
        </w:rPr>
        <w:t>https://www.web3d.org/</w:t>
      </w:r>
      <w:r w:rsidRPr="43BAD53C">
        <w:rPr>
          <w:rFonts w:ascii="Arial" w:eastAsia="Arial" w:hAnsi="Arial" w:cs="Arial"/>
        </w:rPr>
        <w:t>Web3DUX-Public</w:t>
      </w:r>
    </w:p>
    <w:p w14:paraId="442A49DF" w14:textId="79A330A7" w:rsidR="43BAD53C" w:rsidRDefault="43BAD53C" w:rsidP="43BAD53C">
      <w:pPr>
        <w:rPr>
          <w:rFonts w:ascii="Arial" w:eastAsia="Arial" w:hAnsi="Arial" w:cs="Arial"/>
        </w:rPr>
      </w:pPr>
      <w:r w:rsidRPr="43BAD53C">
        <w:rPr>
          <w:rFonts w:ascii="Arial" w:eastAsia="Arial" w:hAnsi="Arial" w:cs="Arial"/>
        </w:rPr>
        <w:t>Web3DUX Working Group Member Assets: https://www.web3d.org/Web3D</w:t>
      </w:r>
      <w:r w:rsidRPr="00D770CB">
        <w:rPr>
          <w:rFonts w:ascii="Arial" w:eastAsia="Arial" w:hAnsi="Arial" w:cs="Arial"/>
        </w:rPr>
        <w:t>UX</w:t>
      </w:r>
      <w:r w:rsidRPr="43BAD53C">
        <w:rPr>
          <w:rFonts w:ascii="Arial" w:eastAsia="Arial" w:hAnsi="Arial" w:cs="Arial"/>
        </w:rPr>
        <w:t>-Member</w:t>
      </w:r>
    </w:p>
    <w:p w14:paraId="002D3637" w14:textId="5CC50E46" w:rsidR="43BAD53C" w:rsidRDefault="43BAD53C" w:rsidP="43BAD53C">
      <w:pPr>
        <w:rPr>
          <w:rFonts w:ascii="Arial" w:eastAsia="Arial" w:hAnsi="Arial" w:cs="Arial"/>
        </w:rPr>
      </w:pPr>
    </w:p>
    <w:p w14:paraId="45F1EE62" w14:textId="0021E69A" w:rsidR="43BAD53C" w:rsidRDefault="43BAD53C" w:rsidP="43BAD53C">
      <w:pPr>
        <w:rPr>
          <w:rFonts w:ascii="Arial" w:eastAsia="Arial" w:hAnsi="Arial" w:cs="Arial"/>
        </w:rPr>
      </w:pPr>
      <w:r w:rsidRPr="43BAD53C">
        <w:rPr>
          <w:rFonts w:ascii="Arial" w:eastAsia="Arial" w:hAnsi="Arial" w:cs="Arial"/>
          <w:b/>
          <w:bCs/>
          <w:color w:val="515F5C"/>
        </w:rPr>
        <w:t xml:space="preserve">References: </w:t>
      </w:r>
    </w:p>
    <w:p w14:paraId="7F899607" w14:textId="2B04DDF0" w:rsidR="43BAD53C" w:rsidRDefault="43BAD53C" w:rsidP="43BAD53C">
      <w:pPr>
        <w:rPr>
          <w:rFonts w:ascii="Arial" w:eastAsia="Arial" w:hAnsi="Arial" w:cs="Arial"/>
        </w:rPr>
      </w:pPr>
      <w:r w:rsidRPr="43BAD53C">
        <w:rPr>
          <w:rFonts w:ascii="Arial" w:eastAsia="Arial" w:hAnsi="Arial" w:cs="Arial"/>
        </w:rPr>
        <w:t>Charter</w:t>
      </w:r>
    </w:p>
    <w:p w14:paraId="5A005212" w14:textId="05F34C5E" w:rsidR="43BAD53C" w:rsidRDefault="43BAD53C" w:rsidP="43BAD53C">
      <w:pPr>
        <w:rPr>
          <w:rFonts w:ascii="Calibri" w:eastAsia="Calibri" w:hAnsi="Calibri" w:cs="Calibri"/>
        </w:rPr>
      </w:pPr>
    </w:p>
    <w:p w14:paraId="048B69B6" w14:textId="6DEE4486" w:rsidR="43BAD53C" w:rsidRDefault="43BAD53C" w:rsidP="43BAD53C">
      <w:pPr>
        <w:spacing w:before="240"/>
        <w:rPr>
          <w:rFonts w:ascii="Arial" w:eastAsia="Arial" w:hAnsi="Arial" w:cs="Arial"/>
          <w:sz w:val="39"/>
          <w:szCs w:val="39"/>
        </w:rPr>
      </w:pPr>
      <w:r w:rsidRPr="43BAD53C">
        <w:rPr>
          <w:rFonts w:ascii="Arial" w:eastAsia="Arial" w:hAnsi="Arial" w:cs="Arial"/>
          <w:color w:val="727272"/>
          <w:sz w:val="39"/>
          <w:szCs w:val="39"/>
        </w:rPr>
        <w:lastRenderedPageBreak/>
        <w:t>Web3DUX Working Group Charter</w:t>
      </w:r>
    </w:p>
    <w:p w14:paraId="1DA7A0D3" w14:textId="76A3673D" w:rsidR="43BAD53C" w:rsidRDefault="43BAD53C" w:rsidP="43BAD53C">
      <w:pPr>
        <w:spacing w:before="40"/>
        <w:rPr>
          <w:rFonts w:ascii="Calibri Light" w:eastAsia="Calibri Light" w:hAnsi="Calibri Light" w:cs="Calibri Light"/>
          <w:sz w:val="36"/>
          <w:szCs w:val="36"/>
        </w:rPr>
      </w:pPr>
    </w:p>
    <w:p w14:paraId="2203A083" w14:textId="1FC057A1" w:rsidR="43BAD53C" w:rsidRDefault="43BAD53C" w:rsidP="43BAD53C">
      <w:pPr>
        <w:rPr>
          <w:rFonts w:ascii="Calibri" w:eastAsia="Calibri" w:hAnsi="Calibri" w:cs="Calibri"/>
          <w:sz w:val="36"/>
          <w:szCs w:val="36"/>
        </w:rPr>
      </w:pPr>
      <w:r w:rsidRPr="43BAD53C">
        <w:rPr>
          <w:rFonts w:ascii="Calibri" w:eastAsia="Calibri" w:hAnsi="Calibri" w:cs="Calibri"/>
          <w:b/>
          <w:bCs/>
          <w:color w:val="727272"/>
          <w:sz w:val="36"/>
          <w:szCs w:val="36"/>
        </w:rPr>
        <w:t>Overview</w:t>
      </w:r>
    </w:p>
    <w:p w14:paraId="02793A14" w14:textId="77777777" w:rsidR="00444E72" w:rsidRDefault="00444E72" w:rsidP="00444E72">
      <w:pPr>
        <w:rPr>
          <w:rFonts w:ascii="Arial" w:eastAsia="Arial" w:hAnsi="Arial" w:cs="Arial"/>
        </w:rPr>
      </w:pPr>
      <w:r w:rsidRPr="00D4477A">
        <w:rPr>
          <w:rFonts w:ascii="Arial" w:eastAsia="Arial" w:hAnsi="Arial" w:cs="Arial"/>
        </w:rPr>
        <w:t xml:space="preserve">Web3DUX Working Group </w:t>
      </w:r>
      <w:r>
        <w:rPr>
          <w:rFonts w:ascii="Arial" w:eastAsia="Arial" w:hAnsi="Arial" w:cs="Arial"/>
        </w:rPr>
        <w:t xml:space="preserve">includes diverse activity and </w:t>
      </w:r>
      <w:r w:rsidRPr="43BAD53C">
        <w:rPr>
          <w:rFonts w:ascii="Arial" w:eastAsia="Arial" w:hAnsi="Arial" w:cs="Arial"/>
        </w:rPr>
        <w:t>collaborat</w:t>
      </w:r>
      <w:r>
        <w:rPr>
          <w:rFonts w:ascii="Arial" w:eastAsia="Arial" w:hAnsi="Arial" w:cs="Arial"/>
        </w:rPr>
        <w:t>ion by</w:t>
      </w:r>
      <w:r w:rsidRPr="43BAD53C">
        <w:rPr>
          <w:rFonts w:ascii="Arial" w:eastAsia="Arial" w:hAnsi="Arial" w:cs="Arial"/>
        </w:rPr>
        <w:t xml:space="preserve"> stakeholder professionals in Web3D, User Experience </w:t>
      </w:r>
      <w:r>
        <w:rPr>
          <w:rFonts w:ascii="Arial" w:eastAsia="Arial" w:hAnsi="Arial" w:cs="Arial"/>
        </w:rPr>
        <w:t>(</w:t>
      </w:r>
      <w:r w:rsidRPr="43BAD53C">
        <w:rPr>
          <w:rFonts w:ascii="Arial" w:eastAsia="Arial" w:hAnsi="Arial" w:cs="Arial"/>
        </w:rPr>
        <w:t>UX</w:t>
      </w:r>
      <w:r>
        <w:rPr>
          <w:rFonts w:ascii="Arial" w:eastAsia="Arial" w:hAnsi="Arial" w:cs="Arial"/>
        </w:rPr>
        <w:t>), Virtual Reality (VR), Augmented Reality (AR), mixed/extended reality (XR),</w:t>
      </w:r>
      <w:r w:rsidRPr="43BAD53C">
        <w:rPr>
          <w:rFonts w:ascii="Arial" w:eastAsia="Arial" w:hAnsi="Arial" w:cs="Arial"/>
        </w:rPr>
        <w:t xml:space="preserve"> </w:t>
      </w:r>
      <w:r>
        <w:rPr>
          <w:rFonts w:ascii="Arial" w:eastAsia="Arial" w:hAnsi="Arial" w:cs="Arial"/>
        </w:rPr>
        <w:t xml:space="preserve">User Accessibility, </w:t>
      </w:r>
      <w:r w:rsidRPr="43BAD53C">
        <w:rPr>
          <w:rFonts w:ascii="Arial" w:eastAsia="Arial" w:hAnsi="Arial" w:cs="Arial"/>
        </w:rPr>
        <w:t>and Data Science</w:t>
      </w:r>
      <w:r>
        <w:rPr>
          <w:rFonts w:ascii="Arial" w:eastAsia="Arial" w:hAnsi="Arial" w:cs="Arial"/>
        </w:rPr>
        <w:t>.</w:t>
      </w:r>
      <w:r w:rsidRPr="43BAD53C">
        <w:rPr>
          <w:rFonts w:ascii="Arial" w:eastAsia="Arial" w:hAnsi="Arial" w:cs="Arial"/>
        </w:rPr>
        <w:t xml:space="preserve"> </w:t>
      </w:r>
      <w:r>
        <w:rPr>
          <w:rFonts w:ascii="Arial" w:eastAsia="Arial" w:hAnsi="Arial" w:cs="Arial"/>
        </w:rPr>
        <w:t xml:space="preserve">Our goals include </w:t>
      </w:r>
      <w:r w:rsidRPr="43BAD53C">
        <w:rPr>
          <w:rFonts w:ascii="Arial" w:eastAsia="Arial" w:hAnsi="Arial" w:cs="Arial"/>
        </w:rPr>
        <w:t>establish</w:t>
      </w:r>
      <w:r>
        <w:rPr>
          <w:rFonts w:ascii="Arial" w:eastAsia="Arial" w:hAnsi="Arial" w:cs="Arial"/>
        </w:rPr>
        <w:t>ing</w:t>
      </w:r>
      <w:r w:rsidRPr="43BAD53C">
        <w:rPr>
          <w:rFonts w:ascii="Arial" w:eastAsia="Arial" w:hAnsi="Arial" w:cs="Arial"/>
        </w:rPr>
        <w:t xml:space="preserve"> standard measurement</w:t>
      </w:r>
      <w:r>
        <w:rPr>
          <w:rFonts w:ascii="Arial" w:eastAsia="Arial" w:hAnsi="Arial" w:cs="Arial"/>
        </w:rPr>
        <w:t>s</w:t>
      </w:r>
      <w:r w:rsidRPr="43BAD53C">
        <w:rPr>
          <w:rFonts w:ascii="Arial" w:eastAsia="Arial" w:hAnsi="Arial" w:cs="Arial"/>
        </w:rPr>
        <w:t xml:space="preserve"> for user experience on 3D interactive applications</w:t>
      </w:r>
      <w:r>
        <w:rPr>
          <w:rFonts w:ascii="Arial" w:eastAsia="Arial" w:hAnsi="Arial" w:cs="Arial"/>
        </w:rPr>
        <w:t>, maximizing play-anywhere</w:t>
      </w:r>
      <w:r w:rsidRPr="43BAD53C">
        <w:rPr>
          <w:rFonts w:ascii="Arial" w:eastAsia="Arial" w:hAnsi="Arial" w:cs="Arial"/>
        </w:rPr>
        <w:t xml:space="preserve"> </w:t>
      </w:r>
      <w:r>
        <w:rPr>
          <w:rFonts w:ascii="Arial" w:eastAsia="Arial" w:hAnsi="Arial" w:cs="Arial"/>
        </w:rPr>
        <w:t>Web compatibility across platforms and</w:t>
      </w:r>
      <w:r w:rsidRPr="43BAD53C">
        <w:rPr>
          <w:rFonts w:ascii="Arial" w:eastAsia="Arial" w:hAnsi="Arial" w:cs="Arial"/>
        </w:rPr>
        <w:t xml:space="preserve"> device</w:t>
      </w:r>
      <w:r>
        <w:rPr>
          <w:rFonts w:ascii="Arial" w:eastAsia="Arial" w:hAnsi="Arial" w:cs="Arial"/>
        </w:rPr>
        <w:t>s, demonstrating best practices</w:t>
      </w:r>
      <w:r w:rsidRPr="43BAD53C">
        <w:rPr>
          <w:rFonts w:ascii="Arial" w:eastAsia="Arial" w:hAnsi="Arial" w:cs="Arial"/>
        </w:rPr>
        <w:t xml:space="preserve"> for conduct</w:t>
      </w:r>
      <w:r>
        <w:rPr>
          <w:rFonts w:ascii="Arial" w:eastAsia="Arial" w:hAnsi="Arial" w:cs="Arial"/>
        </w:rPr>
        <w:t>ing</w:t>
      </w:r>
      <w:r w:rsidRPr="43BAD53C">
        <w:rPr>
          <w:rFonts w:ascii="Arial" w:eastAsia="Arial" w:hAnsi="Arial" w:cs="Arial"/>
        </w:rPr>
        <w:t xml:space="preserve"> usability studies </w:t>
      </w:r>
      <w:r>
        <w:rPr>
          <w:rFonts w:ascii="Arial" w:eastAsia="Arial" w:hAnsi="Arial" w:cs="Arial"/>
        </w:rPr>
        <w:t>in</w:t>
      </w:r>
      <w:r w:rsidRPr="43BAD53C">
        <w:rPr>
          <w:rFonts w:ascii="Arial" w:eastAsia="Arial" w:hAnsi="Arial" w:cs="Arial"/>
        </w:rPr>
        <w:t xml:space="preserve"> 3D</w:t>
      </w:r>
      <w:r>
        <w:rPr>
          <w:rFonts w:ascii="Arial" w:eastAsia="Arial" w:hAnsi="Arial" w:cs="Arial"/>
        </w:rPr>
        <w:t xml:space="preserve"> applications, and exploring</w:t>
      </w:r>
      <w:r w:rsidRPr="43BAD53C">
        <w:rPr>
          <w:rFonts w:ascii="Arial" w:eastAsia="Arial" w:hAnsi="Arial" w:cs="Arial"/>
        </w:rPr>
        <w:t xml:space="preserve"> the opportunity to generate personalized </w:t>
      </w:r>
      <w:r>
        <w:rPr>
          <w:rFonts w:ascii="Arial" w:eastAsia="Arial" w:hAnsi="Arial" w:cs="Arial"/>
        </w:rPr>
        <w:t>UX. End users work across a broad range of domains and have diverse skills, experience, goals and needs.   User accessibility issues often include deeper variations across these same themes. Producing exemplars that provide value across this rich variety of objectives can help establish best practices and repeatable patterns of success.</w:t>
      </w:r>
    </w:p>
    <w:p w14:paraId="701BFB0F" w14:textId="2FCF2AAF"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color w:val="727272"/>
          <w:sz w:val="36"/>
          <w:szCs w:val="36"/>
        </w:rPr>
        <w:t>Motivations</w:t>
      </w:r>
    </w:p>
    <w:p w14:paraId="0EEA52A7" w14:textId="63BFD6E0" w:rsidR="43BAD53C" w:rsidRDefault="00444E72" w:rsidP="43BAD53C">
      <w:pPr>
        <w:pStyle w:val="ListParagraph"/>
        <w:numPr>
          <w:ilvl w:val="0"/>
          <w:numId w:val="3"/>
        </w:numPr>
      </w:pPr>
      <w:r>
        <w:rPr>
          <w:rFonts w:ascii="Arial" w:eastAsia="Arial" w:hAnsi="Arial" w:cs="Arial"/>
        </w:rPr>
        <w:t>C</w:t>
      </w:r>
      <w:r w:rsidR="43BAD53C" w:rsidRPr="43BAD53C">
        <w:rPr>
          <w:rFonts w:ascii="Arial" w:eastAsia="Arial" w:hAnsi="Arial" w:cs="Arial"/>
        </w:rPr>
        <w:t xml:space="preserve">ollaborate with professionals in Web3D, VR/AR/XR, HCI and UX to generate interest on </w:t>
      </w:r>
      <w:r>
        <w:rPr>
          <w:rFonts w:ascii="Arial" w:eastAsia="Arial" w:hAnsi="Arial" w:cs="Arial"/>
        </w:rPr>
        <w:t>User Experience studies</w:t>
      </w:r>
      <w:r w:rsidR="43BAD53C" w:rsidRPr="43BAD53C">
        <w:rPr>
          <w:rFonts w:ascii="Arial" w:eastAsia="Arial" w:hAnsi="Arial" w:cs="Arial"/>
        </w:rPr>
        <w:t xml:space="preserve"> in 3D </w:t>
      </w:r>
      <w:r>
        <w:rPr>
          <w:rFonts w:ascii="Arial" w:eastAsia="Arial" w:hAnsi="Arial" w:cs="Arial"/>
        </w:rPr>
        <w:t xml:space="preserve">interactive </w:t>
      </w:r>
      <w:r w:rsidR="43BAD53C" w:rsidRPr="43BAD53C">
        <w:rPr>
          <w:rFonts w:ascii="Arial" w:eastAsia="Arial" w:hAnsi="Arial" w:cs="Arial"/>
        </w:rPr>
        <w:t>technology</w:t>
      </w:r>
    </w:p>
    <w:p w14:paraId="61904CA6" w14:textId="73DD06D0" w:rsidR="43BAD53C" w:rsidRPr="00F7733D" w:rsidRDefault="00444E72" w:rsidP="43BAD53C">
      <w:pPr>
        <w:pStyle w:val="ListParagraph"/>
        <w:numPr>
          <w:ilvl w:val="0"/>
          <w:numId w:val="3"/>
        </w:numPr>
      </w:pPr>
      <w:r>
        <w:rPr>
          <w:rFonts w:ascii="Arial" w:eastAsia="Arial" w:hAnsi="Arial" w:cs="Arial"/>
        </w:rPr>
        <w:t>E</w:t>
      </w:r>
      <w:r w:rsidR="43BAD53C" w:rsidRPr="43BAD53C">
        <w:rPr>
          <w:rFonts w:ascii="Arial" w:eastAsia="Arial" w:hAnsi="Arial" w:cs="Arial"/>
        </w:rPr>
        <w:t xml:space="preserve">stablish standard procedure or </w:t>
      </w:r>
      <w:r>
        <w:rPr>
          <w:rFonts w:ascii="Arial" w:eastAsia="Arial" w:hAnsi="Arial" w:cs="Arial"/>
        </w:rPr>
        <w:t>measurement</w:t>
      </w:r>
      <w:r w:rsidR="43BAD53C" w:rsidRPr="43BAD53C">
        <w:rPr>
          <w:rFonts w:ascii="Arial" w:eastAsia="Arial" w:hAnsi="Arial" w:cs="Arial"/>
        </w:rPr>
        <w:t xml:space="preserve"> for usability study on interactive 3D applications on the </w:t>
      </w:r>
      <w:r w:rsidR="00D770CB">
        <w:rPr>
          <w:rFonts w:ascii="Arial" w:eastAsia="Arial" w:hAnsi="Arial" w:cs="Arial"/>
        </w:rPr>
        <w:t>W</w:t>
      </w:r>
      <w:r w:rsidR="43BAD53C" w:rsidRPr="43BAD53C">
        <w:rPr>
          <w:rFonts w:ascii="Arial" w:eastAsia="Arial" w:hAnsi="Arial" w:cs="Arial"/>
        </w:rPr>
        <w:t>eb or handh</w:t>
      </w:r>
      <w:r w:rsidR="00A13B99">
        <w:rPr>
          <w:rFonts w:ascii="Arial" w:eastAsia="Arial" w:hAnsi="Arial" w:cs="Arial"/>
        </w:rPr>
        <w:t>e</w:t>
      </w:r>
      <w:r w:rsidR="43BAD53C" w:rsidRPr="43BAD53C">
        <w:rPr>
          <w:rFonts w:ascii="Arial" w:eastAsia="Arial" w:hAnsi="Arial" w:cs="Arial"/>
        </w:rPr>
        <w:t xml:space="preserve">ld device; </w:t>
      </w:r>
    </w:p>
    <w:p w14:paraId="7C451C90" w14:textId="16BFEC6A" w:rsidR="00F7733D" w:rsidRPr="00F7733D" w:rsidRDefault="00F7733D" w:rsidP="43BAD53C">
      <w:pPr>
        <w:pStyle w:val="ListParagraph"/>
        <w:numPr>
          <w:ilvl w:val="0"/>
          <w:numId w:val="3"/>
        </w:numPr>
      </w:pPr>
      <w:r>
        <w:rPr>
          <w:rFonts w:ascii="Arial" w:eastAsia="Arial" w:hAnsi="Arial" w:cs="Arial"/>
        </w:rPr>
        <w:t>Promote rich and task-oriented user experiences in 3D application</w:t>
      </w:r>
    </w:p>
    <w:p w14:paraId="2CAF1262" w14:textId="60168800" w:rsidR="00F7733D" w:rsidRDefault="00F7733D" w:rsidP="43BAD53C">
      <w:pPr>
        <w:pStyle w:val="ListParagraph"/>
        <w:numPr>
          <w:ilvl w:val="0"/>
          <w:numId w:val="3"/>
        </w:numPr>
      </w:pPr>
      <w:r w:rsidRPr="43BAD53C">
        <w:rPr>
          <w:rFonts w:ascii="Arial" w:eastAsia="Arial" w:hAnsi="Arial" w:cs="Arial"/>
        </w:rPr>
        <w:t>Investigate</w:t>
      </w:r>
      <w:r>
        <w:rPr>
          <w:rFonts w:ascii="Arial" w:eastAsia="Arial" w:hAnsi="Arial" w:cs="Arial"/>
        </w:rPr>
        <w:t xml:space="preserve"> </w:t>
      </w:r>
      <w:r w:rsidRPr="43BAD53C">
        <w:rPr>
          <w:rFonts w:ascii="Arial" w:eastAsia="Arial" w:hAnsi="Arial" w:cs="Arial"/>
        </w:rPr>
        <w:t>potential</w:t>
      </w:r>
      <w:r>
        <w:rPr>
          <w:rFonts w:ascii="Arial" w:eastAsia="Arial" w:hAnsi="Arial" w:cs="Arial"/>
        </w:rPr>
        <w:t xml:space="preserve"> safety and security issues on wearable or/and VR/AR/XR and other 3D interactive applications</w:t>
      </w:r>
    </w:p>
    <w:p w14:paraId="26E768E9" w14:textId="217C1B33" w:rsidR="43BAD53C" w:rsidRDefault="00F7733D" w:rsidP="43BAD53C">
      <w:pPr>
        <w:pStyle w:val="ListParagraph"/>
        <w:numPr>
          <w:ilvl w:val="0"/>
          <w:numId w:val="3"/>
        </w:numPr>
      </w:pPr>
      <w:r>
        <w:rPr>
          <w:rFonts w:ascii="Arial" w:eastAsia="Arial" w:hAnsi="Arial" w:cs="Arial"/>
        </w:rPr>
        <w:t>Promote</w:t>
      </w:r>
      <w:r w:rsidRPr="43BAD53C">
        <w:rPr>
          <w:rFonts w:ascii="Arial" w:eastAsia="Arial" w:hAnsi="Arial" w:cs="Arial"/>
        </w:rPr>
        <w:t xml:space="preserve"> </w:t>
      </w:r>
      <w:r w:rsidR="43BAD53C" w:rsidRPr="43BAD53C">
        <w:rPr>
          <w:rFonts w:ascii="Arial" w:eastAsia="Arial" w:hAnsi="Arial" w:cs="Arial"/>
        </w:rPr>
        <w:t xml:space="preserve">the potential on Web3D with </w:t>
      </w:r>
      <w:r w:rsidR="00444E72">
        <w:rPr>
          <w:rFonts w:ascii="Arial" w:eastAsia="Arial" w:hAnsi="Arial" w:cs="Arial"/>
        </w:rPr>
        <w:t xml:space="preserve">customized </w:t>
      </w:r>
      <w:r w:rsidR="43BAD53C" w:rsidRPr="43BAD53C">
        <w:rPr>
          <w:rFonts w:ascii="Arial" w:eastAsia="Arial" w:hAnsi="Arial" w:cs="Arial"/>
        </w:rPr>
        <w:t>U</w:t>
      </w:r>
      <w:r w:rsidR="00444E72">
        <w:rPr>
          <w:rFonts w:ascii="Arial" w:eastAsia="Arial" w:hAnsi="Arial" w:cs="Arial"/>
        </w:rPr>
        <w:t>ser experience and Human-Computer Interaction</w:t>
      </w:r>
      <w:r w:rsidR="43BAD53C" w:rsidRPr="43BAD53C">
        <w:rPr>
          <w:rFonts w:ascii="Arial" w:eastAsia="Arial" w:hAnsi="Arial" w:cs="Arial"/>
        </w:rPr>
        <w:t xml:space="preserve"> </w:t>
      </w:r>
      <w:r w:rsidR="00444E72">
        <w:rPr>
          <w:rFonts w:ascii="Arial" w:eastAsia="Arial" w:hAnsi="Arial" w:cs="Arial"/>
        </w:rPr>
        <w:t>based on user behavior data</w:t>
      </w:r>
    </w:p>
    <w:p w14:paraId="108FF30F" w14:textId="66AD1A5A"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color w:val="727272"/>
          <w:sz w:val="36"/>
          <w:szCs w:val="36"/>
        </w:rPr>
        <w:t>Goals</w:t>
      </w:r>
    </w:p>
    <w:p w14:paraId="74F3DB3D" w14:textId="4EAE84C5" w:rsidR="43BAD53C" w:rsidRDefault="43BAD53C" w:rsidP="43BAD53C">
      <w:pPr>
        <w:pStyle w:val="ListParagraph"/>
        <w:numPr>
          <w:ilvl w:val="0"/>
          <w:numId w:val="2"/>
        </w:numPr>
      </w:pPr>
      <w:r w:rsidRPr="43BAD53C">
        <w:rPr>
          <w:rFonts w:ascii="Arial" w:eastAsia="Arial" w:hAnsi="Arial" w:cs="Arial"/>
        </w:rPr>
        <w:t>Study the current usability studies on the following four interaction areas and standardized them:</w:t>
      </w:r>
    </w:p>
    <w:p w14:paraId="7E694DCA" w14:textId="3BEFA628" w:rsidR="43BAD53C" w:rsidRDefault="43BAD53C" w:rsidP="43BAD53C">
      <w:pPr>
        <w:pStyle w:val="ListParagraph"/>
        <w:numPr>
          <w:ilvl w:val="1"/>
          <w:numId w:val="3"/>
        </w:numPr>
      </w:pPr>
      <w:r w:rsidRPr="43BAD53C">
        <w:rPr>
          <w:rFonts w:ascii="Arial" w:eastAsia="Arial" w:hAnsi="Arial" w:cs="Arial"/>
        </w:rPr>
        <w:t>Navigation</w:t>
      </w:r>
    </w:p>
    <w:p w14:paraId="0E94BBE0" w14:textId="6F4EF634" w:rsidR="43BAD53C" w:rsidRDefault="43BAD53C" w:rsidP="43BAD53C">
      <w:pPr>
        <w:pStyle w:val="ListParagraph"/>
        <w:numPr>
          <w:ilvl w:val="1"/>
          <w:numId w:val="3"/>
        </w:numPr>
      </w:pPr>
      <w:r w:rsidRPr="43BAD53C">
        <w:rPr>
          <w:rFonts w:ascii="Arial" w:eastAsia="Arial" w:hAnsi="Arial" w:cs="Arial"/>
        </w:rPr>
        <w:t>Manipulation</w:t>
      </w:r>
    </w:p>
    <w:p w14:paraId="1229B948" w14:textId="67943066" w:rsidR="43BAD53C" w:rsidRDefault="43BAD53C" w:rsidP="43BAD53C">
      <w:pPr>
        <w:pStyle w:val="ListParagraph"/>
        <w:numPr>
          <w:ilvl w:val="1"/>
          <w:numId w:val="3"/>
        </w:numPr>
      </w:pPr>
      <w:r w:rsidRPr="43BAD53C">
        <w:rPr>
          <w:rFonts w:ascii="Arial" w:eastAsia="Arial" w:hAnsi="Arial" w:cs="Arial"/>
        </w:rPr>
        <w:t>Selection</w:t>
      </w:r>
    </w:p>
    <w:p w14:paraId="3AA7E948" w14:textId="60E609D0" w:rsidR="43BAD53C" w:rsidRDefault="43BAD53C" w:rsidP="43BAD53C">
      <w:pPr>
        <w:pStyle w:val="ListParagraph"/>
        <w:numPr>
          <w:ilvl w:val="1"/>
          <w:numId w:val="3"/>
        </w:numPr>
      </w:pPr>
      <w:r w:rsidRPr="43BAD53C">
        <w:rPr>
          <w:rFonts w:ascii="Arial" w:eastAsia="Arial" w:hAnsi="Arial" w:cs="Arial"/>
        </w:rPr>
        <w:t>System Control</w:t>
      </w:r>
    </w:p>
    <w:p w14:paraId="4CF6EE4D" w14:textId="133A9F29" w:rsidR="43BAD53C" w:rsidRDefault="43BAD53C" w:rsidP="43BAD53C">
      <w:pPr>
        <w:pStyle w:val="ListParagraph"/>
        <w:numPr>
          <w:ilvl w:val="0"/>
          <w:numId w:val="2"/>
        </w:numPr>
      </w:pPr>
      <w:r w:rsidRPr="43BAD53C">
        <w:rPr>
          <w:rFonts w:ascii="Arial" w:eastAsia="Arial" w:hAnsi="Arial" w:cs="Arial"/>
        </w:rPr>
        <w:t xml:space="preserve">Identify the role of data logging for the usability study </w:t>
      </w:r>
    </w:p>
    <w:p w14:paraId="7B9F4D73" w14:textId="22C436A2" w:rsidR="43BAD53C" w:rsidRDefault="43BAD53C" w:rsidP="43BAD53C">
      <w:pPr>
        <w:pStyle w:val="ListParagraph"/>
        <w:numPr>
          <w:ilvl w:val="0"/>
          <w:numId w:val="2"/>
        </w:numPr>
      </w:pPr>
      <w:r w:rsidRPr="43BAD53C">
        <w:rPr>
          <w:rFonts w:ascii="Arial" w:eastAsia="Arial" w:hAnsi="Arial" w:cs="Arial"/>
        </w:rPr>
        <w:t>Review requirements for proposed X3D Annotation Component relating to information sets, 2D/3D user experience, and authoring practices.</w:t>
      </w:r>
    </w:p>
    <w:p w14:paraId="73F4F5BC" w14:textId="7CC85D4A" w:rsidR="00444E72" w:rsidRDefault="00444E72" w:rsidP="00444E72">
      <w:pPr>
        <w:pStyle w:val="ListParagraph"/>
        <w:numPr>
          <w:ilvl w:val="0"/>
          <w:numId w:val="2"/>
        </w:numPr>
      </w:pPr>
      <w:r>
        <w:rPr>
          <w:rFonts w:ascii="Arial" w:eastAsia="Arial" w:hAnsi="Arial" w:cs="Arial"/>
        </w:rPr>
        <w:t>Promote</w:t>
      </w:r>
      <w:r w:rsidR="43BAD53C" w:rsidRPr="43BAD53C">
        <w:rPr>
          <w:rFonts w:ascii="Arial" w:eastAsia="Arial" w:hAnsi="Arial" w:cs="Arial"/>
        </w:rPr>
        <w:t xml:space="preserve"> best practices for supporting X3D accessibility that is compatible with Web accessibility.</w:t>
      </w:r>
    </w:p>
    <w:p w14:paraId="2430E271" w14:textId="0C48EEE2" w:rsidR="43BAD53C" w:rsidRDefault="43BAD53C" w:rsidP="43BAD53C">
      <w:pPr>
        <w:pStyle w:val="ListParagraph"/>
        <w:numPr>
          <w:ilvl w:val="0"/>
          <w:numId w:val="2"/>
        </w:numPr>
      </w:pPr>
      <w:r w:rsidRPr="43BAD53C">
        <w:rPr>
          <w:rFonts w:ascii="Arial" w:eastAsia="Arial" w:hAnsi="Arial" w:cs="Arial"/>
        </w:rPr>
        <w:t>Provide</w:t>
      </w:r>
      <w:r w:rsidR="00444E72">
        <w:rPr>
          <w:rFonts w:ascii="Arial" w:eastAsia="Arial" w:hAnsi="Arial" w:cs="Arial"/>
        </w:rPr>
        <w:t xml:space="preserve"> exemplary examples on conducting</w:t>
      </w:r>
      <w:r w:rsidRPr="43BAD53C">
        <w:rPr>
          <w:rFonts w:ascii="Arial" w:eastAsia="Arial" w:hAnsi="Arial" w:cs="Arial"/>
        </w:rPr>
        <w:t xml:space="preserve"> the usability studies on 3D </w:t>
      </w:r>
      <w:r w:rsidR="00444E72">
        <w:rPr>
          <w:rFonts w:ascii="Arial" w:eastAsia="Arial" w:hAnsi="Arial" w:cs="Arial"/>
        </w:rPr>
        <w:t>interactive application</w:t>
      </w:r>
      <w:r w:rsidRPr="43BAD53C">
        <w:rPr>
          <w:rFonts w:ascii="Arial" w:eastAsia="Arial" w:hAnsi="Arial" w:cs="Arial"/>
        </w:rPr>
        <w:t xml:space="preserve"> on multi-platforms, including, </w:t>
      </w:r>
      <w:r w:rsidR="00D770CB">
        <w:rPr>
          <w:rFonts w:ascii="Arial" w:eastAsia="Arial" w:hAnsi="Arial" w:cs="Arial"/>
        </w:rPr>
        <w:t>W</w:t>
      </w:r>
      <w:r w:rsidR="00444E72">
        <w:rPr>
          <w:rFonts w:ascii="Arial" w:eastAsia="Arial" w:hAnsi="Arial" w:cs="Arial"/>
        </w:rPr>
        <w:t>eb</w:t>
      </w:r>
      <w:r w:rsidRPr="43BAD53C">
        <w:rPr>
          <w:rFonts w:ascii="Arial" w:eastAsia="Arial" w:hAnsi="Arial" w:cs="Arial"/>
        </w:rPr>
        <w:t xml:space="preserve">, </w:t>
      </w:r>
      <w:r w:rsidR="00444E72">
        <w:rPr>
          <w:rFonts w:ascii="Arial" w:eastAsia="Arial" w:hAnsi="Arial" w:cs="Arial"/>
        </w:rPr>
        <w:t>VR/AR/XR and handheld devices</w:t>
      </w:r>
    </w:p>
    <w:p w14:paraId="72F10FB9" w14:textId="34EE6FCB" w:rsidR="43BAD53C" w:rsidRDefault="00F7733D" w:rsidP="43BAD53C">
      <w:pPr>
        <w:pStyle w:val="ListParagraph"/>
        <w:numPr>
          <w:ilvl w:val="0"/>
          <w:numId w:val="2"/>
        </w:numPr>
      </w:pPr>
      <w:r>
        <w:rPr>
          <w:rFonts w:ascii="Arial" w:eastAsia="Arial" w:hAnsi="Arial" w:cs="Arial"/>
        </w:rPr>
        <w:lastRenderedPageBreak/>
        <w:t>Identify good examples for</w:t>
      </w:r>
      <w:r w:rsidR="43BAD53C" w:rsidRPr="43BAD53C">
        <w:rPr>
          <w:rFonts w:ascii="Arial" w:eastAsia="Arial" w:hAnsi="Arial" w:cs="Arial"/>
        </w:rPr>
        <w:t xml:space="preserve"> </w:t>
      </w:r>
      <w:r>
        <w:rPr>
          <w:rFonts w:ascii="Arial" w:eastAsia="Arial" w:hAnsi="Arial" w:cs="Arial"/>
        </w:rPr>
        <w:t>responsive interactive 3D applications</w:t>
      </w:r>
      <w:r w:rsidR="43BAD53C" w:rsidRPr="43BAD53C">
        <w:rPr>
          <w:rFonts w:ascii="Arial" w:eastAsia="Arial" w:hAnsi="Arial" w:cs="Arial"/>
        </w:rPr>
        <w:t xml:space="preserve"> over different platforms, such as </w:t>
      </w:r>
      <w:r w:rsidR="00D770CB">
        <w:rPr>
          <w:rFonts w:ascii="Arial" w:eastAsia="Arial" w:hAnsi="Arial" w:cs="Arial"/>
        </w:rPr>
        <w:t>W</w:t>
      </w:r>
      <w:r w:rsidR="43BAD53C" w:rsidRPr="43BAD53C">
        <w:rPr>
          <w:rFonts w:ascii="Arial" w:eastAsia="Arial" w:hAnsi="Arial" w:cs="Arial"/>
        </w:rPr>
        <w:t>eb and mobile phone</w:t>
      </w:r>
    </w:p>
    <w:p w14:paraId="228D2F2F" w14:textId="22BD33E3" w:rsidR="43BAD53C" w:rsidRDefault="43BAD53C" w:rsidP="43BAD53C">
      <w:pPr>
        <w:pStyle w:val="ListParagraph"/>
        <w:numPr>
          <w:ilvl w:val="0"/>
          <w:numId w:val="3"/>
        </w:numPr>
      </w:pPr>
      <w:r w:rsidRPr="43BAD53C">
        <w:rPr>
          <w:rFonts w:ascii="Arial" w:eastAsia="Arial" w:hAnsi="Arial" w:cs="Arial"/>
        </w:rPr>
        <w:t xml:space="preserve">Establish standard measurement for user experience on Web3D applications; </w:t>
      </w:r>
    </w:p>
    <w:p w14:paraId="1639C944" w14:textId="11FC790D" w:rsidR="43BAD53C" w:rsidRDefault="00D770CB" w:rsidP="43BAD53C">
      <w:pPr>
        <w:pStyle w:val="ListParagraph"/>
        <w:numPr>
          <w:ilvl w:val="0"/>
          <w:numId w:val="3"/>
        </w:numPr>
      </w:pPr>
      <w:r>
        <w:rPr>
          <w:rFonts w:ascii="Arial" w:eastAsia="Arial" w:hAnsi="Arial" w:cs="Arial"/>
        </w:rPr>
        <w:t xml:space="preserve">Identify </w:t>
      </w:r>
      <w:r w:rsidRPr="43BAD53C">
        <w:rPr>
          <w:rFonts w:ascii="Arial" w:eastAsia="Arial" w:hAnsi="Arial" w:cs="Arial"/>
        </w:rPr>
        <w:t>the</w:t>
      </w:r>
      <w:r w:rsidR="43BAD53C" w:rsidRPr="43BAD53C">
        <w:rPr>
          <w:rFonts w:ascii="Arial" w:eastAsia="Arial" w:hAnsi="Arial" w:cs="Arial"/>
        </w:rPr>
        <w:t xml:space="preserve"> best practices on AI-supported HCI 3D applications on the </w:t>
      </w:r>
      <w:r>
        <w:rPr>
          <w:rFonts w:ascii="Arial" w:eastAsia="Arial" w:hAnsi="Arial" w:cs="Arial"/>
        </w:rPr>
        <w:t>W</w:t>
      </w:r>
      <w:r w:rsidR="43BAD53C" w:rsidRPr="43BAD53C">
        <w:rPr>
          <w:rFonts w:ascii="Arial" w:eastAsia="Arial" w:hAnsi="Arial" w:cs="Arial"/>
        </w:rPr>
        <w:t>eb or other platforms</w:t>
      </w:r>
    </w:p>
    <w:p w14:paraId="5B34B6D3" w14:textId="29629275"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color w:val="727272"/>
          <w:sz w:val="36"/>
          <w:szCs w:val="36"/>
        </w:rPr>
        <w:t>Objectives</w:t>
      </w:r>
    </w:p>
    <w:p w14:paraId="1664337E" w14:textId="4B02E16F" w:rsidR="43BAD53C" w:rsidRDefault="43BAD53C" w:rsidP="43BAD53C">
      <w:pPr>
        <w:rPr>
          <w:rFonts w:ascii="Arial" w:eastAsia="Arial" w:hAnsi="Arial" w:cs="Arial"/>
        </w:rPr>
      </w:pPr>
      <w:r w:rsidRPr="43BAD53C">
        <w:rPr>
          <w:rFonts w:ascii="Arial" w:eastAsia="Arial" w:hAnsi="Arial" w:cs="Arial"/>
        </w:rPr>
        <w:t xml:space="preserve">The working group </w:t>
      </w:r>
      <w:r w:rsidR="00D770CB">
        <w:rPr>
          <w:rFonts w:ascii="Arial" w:eastAsia="Arial" w:hAnsi="Arial" w:cs="Arial"/>
        </w:rPr>
        <w:t xml:space="preserve">is </w:t>
      </w:r>
      <w:r w:rsidRPr="43BAD53C">
        <w:rPr>
          <w:rFonts w:ascii="Arial" w:eastAsia="Arial" w:hAnsi="Arial" w:cs="Arial"/>
        </w:rPr>
        <w:t>collaboratively design</w:t>
      </w:r>
      <w:r w:rsidR="00D770CB">
        <w:rPr>
          <w:rFonts w:ascii="Arial" w:eastAsia="Arial" w:hAnsi="Arial" w:cs="Arial"/>
        </w:rPr>
        <w:t>ing</w:t>
      </w:r>
      <w:r w:rsidRPr="43BAD53C">
        <w:rPr>
          <w:rFonts w:ascii="Arial" w:eastAsia="Arial" w:hAnsi="Arial" w:cs="Arial"/>
        </w:rPr>
        <w:t xml:space="preserve"> a general framework that supports:</w:t>
      </w:r>
    </w:p>
    <w:p w14:paraId="65B69702" w14:textId="053FE035" w:rsidR="43BAD53C" w:rsidRDefault="43BAD53C" w:rsidP="43BAD53C">
      <w:pPr>
        <w:pStyle w:val="ListParagraph"/>
        <w:numPr>
          <w:ilvl w:val="0"/>
          <w:numId w:val="1"/>
        </w:numPr>
      </w:pPr>
      <w:r w:rsidRPr="43BAD53C">
        <w:rPr>
          <w:rFonts w:ascii="Arial" w:eastAsia="Arial" w:hAnsi="Arial" w:cs="Arial"/>
        </w:rPr>
        <w:t xml:space="preserve">collaboration among </w:t>
      </w:r>
      <w:r w:rsidR="00F7733D" w:rsidRPr="43BAD53C">
        <w:rPr>
          <w:rFonts w:ascii="Arial" w:eastAsia="Arial" w:hAnsi="Arial" w:cs="Arial"/>
        </w:rPr>
        <w:t xml:space="preserve">professionals in Web3D, User Experience </w:t>
      </w:r>
      <w:r w:rsidR="00F7733D">
        <w:rPr>
          <w:rFonts w:ascii="Arial" w:eastAsia="Arial" w:hAnsi="Arial" w:cs="Arial"/>
        </w:rPr>
        <w:t>(</w:t>
      </w:r>
      <w:r w:rsidR="00F7733D" w:rsidRPr="43BAD53C">
        <w:rPr>
          <w:rFonts w:ascii="Arial" w:eastAsia="Arial" w:hAnsi="Arial" w:cs="Arial"/>
        </w:rPr>
        <w:t>UX</w:t>
      </w:r>
      <w:r w:rsidR="00F7733D">
        <w:rPr>
          <w:rFonts w:ascii="Arial" w:eastAsia="Arial" w:hAnsi="Arial" w:cs="Arial"/>
        </w:rPr>
        <w:t>), Virtual Reality (VR), Augmented Reality (AR), mixed/extended reality (XR),</w:t>
      </w:r>
      <w:r w:rsidR="00F7733D" w:rsidRPr="43BAD53C">
        <w:rPr>
          <w:rFonts w:ascii="Arial" w:eastAsia="Arial" w:hAnsi="Arial" w:cs="Arial"/>
        </w:rPr>
        <w:t xml:space="preserve"> </w:t>
      </w:r>
      <w:r w:rsidR="00F7733D">
        <w:rPr>
          <w:rFonts w:ascii="Arial" w:eastAsia="Arial" w:hAnsi="Arial" w:cs="Arial"/>
        </w:rPr>
        <w:t xml:space="preserve">User Accessibility, </w:t>
      </w:r>
      <w:r w:rsidR="00F7733D" w:rsidRPr="43BAD53C">
        <w:rPr>
          <w:rFonts w:ascii="Arial" w:eastAsia="Arial" w:hAnsi="Arial" w:cs="Arial"/>
        </w:rPr>
        <w:t>and Data Science</w:t>
      </w:r>
      <w:r w:rsidR="00F7733D">
        <w:rPr>
          <w:rFonts w:ascii="Arial" w:eastAsia="Arial" w:hAnsi="Arial" w:cs="Arial"/>
        </w:rPr>
        <w:t xml:space="preserve"> to promote rich user experiences in 3D interactive technology</w:t>
      </w:r>
    </w:p>
    <w:p w14:paraId="6F37DA2A" w14:textId="319F5DFE" w:rsidR="43BAD53C" w:rsidRDefault="43BAD53C" w:rsidP="43BAD53C">
      <w:pPr>
        <w:pStyle w:val="ListParagraph"/>
        <w:numPr>
          <w:ilvl w:val="0"/>
          <w:numId w:val="1"/>
        </w:numPr>
      </w:pPr>
      <w:r w:rsidRPr="43BAD53C">
        <w:rPr>
          <w:rFonts w:ascii="Arial" w:eastAsia="Arial" w:hAnsi="Arial" w:cs="Arial"/>
        </w:rPr>
        <w:t xml:space="preserve">user research and usability study with procedures and tools and standardized measurement on 3D applications on the </w:t>
      </w:r>
      <w:r w:rsidR="00D770CB">
        <w:rPr>
          <w:rFonts w:ascii="Arial" w:eastAsia="Arial" w:hAnsi="Arial" w:cs="Arial"/>
        </w:rPr>
        <w:t>W</w:t>
      </w:r>
      <w:r w:rsidRPr="43BAD53C">
        <w:rPr>
          <w:rFonts w:ascii="Arial" w:eastAsia="Arial" w:hAnsi="Arial" w:cs="Arial"/>
        </w:rPr>
        <w:t xml:space="preserve">eb, mobile and others multiplatform;  </w:t>
      </w:r>
    </w:p>
    <w:p w14:paraId="273878D5" w14:textId="65F71814" w:rsidR="43BAD53C" w:rsidRDefault="00444E72" w:rsidP="43BAD53C">
      <w:pPr>
        <w:pStyle w:val="ListParagraph"/>
        <w:numPr>
          <w:ilvl w:val="0"/>
          <w:numId w:val="1"/>
        </w:numPr>
      </w:pPr>
      <w:r w:rsidRPr="43BAD53C">
        <w:rPr>
          <w:rFonts w:ascii="Arial" w:eastAsia="Arial" w:hAnsi="Arial" w:cs="Arial"/>
        </w:rPr>
        <w:t>Task-oriented</w:t>
      </w:r>
      <w:r w:rsidR="43BAD53C" w:rsidRPr="43BAD53C">
        <w:rPr>
          <w:rFonts w:ascii="Arial" w:eastAsia="Arial" w:hAnsi="Arial" w:cs="Arial"/>
        </w:rPr>
        <w:t xml:space="preserve"> </w:t>
      </w:r>
      <w:r w:rsidR="00D770CB">
        <w:rPr>
          <w:rFonts w:ascii="Arial" w:eastAsia="Arial" w:hAnsi="Arial" w:cs="Arial"/>
        </w:rPr>
        <w:t>W</w:t>
      </w:r>
      <w:r w:rsidR="43BAD53C" w:rsidRPr="43BAD53C">
        <w:rPr>
          <w:rFonts w:ascii="Arial" w:eastAsia="Arial" w:hAnsi="Arial" w:cs="Arial"/>
        </w:rPr>
        <w:t xml:space="preserve">eb3D application applies in practices and serves to the community needs.  </w:t>
      </w:r>
    </w:p>
    <w:p w14:paraId="12627278" w14:textId="71A7BF3C" w:rsidR="43BAD53C" w:rsidRDefault="43BAD53C" w:rsidP="43BAD53C">
      <w:pPr>
        <w:pStyle w:val="ListParagraph"/>
        <w:numPr>
          <w:ilvl w:val="0"/>
          <w:numId w:val="1"/>
        </w:numPr>
      </w:pPr>
      <w:r w:rsidRPr="43BAD53C">
        <w:rPr>
          <w:rFonts w:ascii="Arial" w:eastAsia="Arial" w:hAnsi="Arial" w:cs="Arial"/>
        </w:rPr>
        <w:t>Web3D and mobile 3D applications with feasible and affordable accessibility and personalized interaction.</w:t>
      </w:r>
    </w:p>
    <w:p w14:paraId="146778FB" w14:textId="733A04C8" w:rsidR="43BAD53C" w:rsidRDefault="43BAD53C" w:rsidP="43BAD53C">
      <w:pPr>
        <w:rPr>
          <w:rFonts w:ascii="Arial" w:eastAsia="Arial" w:hAnsi="Arial" w:cs="Arial"/>
        </w:rPr>
      </w:pPr>
    </w:p>
    <w:p w14:paraId="25AE7CD7" w14:textId="26D882A3" w:rsidR="43BAD53C" w:rsidRDefault="43BAD53C" w:rsidP="43BAD53C">
      <w:pPr>
        <w:rPr>
          <w:rFonts w:ascii="Arial" w:eastAsia="Arial" w:hAnsi="Arial" w:cs="Arial"/>
        </w:rPr>
      </w:pPr>
      <w:r w:rsidRPr="43BAD53C">
        <w:rPr>
          <w:rFonts w:ascii="Arial" w:eastAsia="Arial" w:hAnsi="Arial" w:cs="Arial"/>
        </w:rPr>
        <w:t xml:space="preserve">If successfully designed, such a general framework might be gradually extended with new concepts related to a variety of different semantic areas using </w:t>
      </w:r>
      <w:r w:rsidR="00A13B99">
        <w:rPr>
          <w:rFonts w:ascii="Arial" w:eastAsia="Arial" w:hAnsi="Arial" w:cs="Arial"/>
        </w:rPr>
        <w:t xml:space="preserve">the </w:t>
      </w:r>
      <w:r w:rsidRPr="43BAD53C">
        <w:rPr>
          <w:rFonts w:ascii="Arial" w:eastAsia="Arial" w:hAnsi="Arial" w:cs="Arial"/>
        </w:rPr>
        <w:t>X3D presentation.</w:t>
      </w:r>
    </w:p>
    <w:p w14:paraId="19225AB3" w14:textId="7463078B"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color w:val="727272"/>
          <w:sz w:val="36"/>
          <w:szCs w:val="36"/>
        </w:rPr>
        <w:t>Practices</w:t>
      </w:r>
    </w:p>
    <w:p w14:paraId="761A3EBF" w14:textId="1F877153" w:rsidR="43BAD53C" w:rsidRDefault="43BAD53C" w:rsidP="43BAD53C">
      <w:pPr>
        <w:rPr>
          <w:rFonts w:ascii="Arial" w:eastAsia="Arial" w:hAnsi="Arial" w:cs="Arial"/>
        </w:rPr>
      </w:pPr>
      <w:r w:rsidRPr="43BAD53C">
        <w:rPr>
          <w:rFonts w:ascii="Arial" w:eastAsia="Arial" w:hAnsi="Arial" w:cs="Arial"/>
        </w:rPr>
        <w:t xml:space="preserve">The Web3DUX Working Group follows </w:t>
      </w:r>
      <w:hyperlink r:id="rId6">
        <w:r w:rsidRPr="43BAD53C">
          <w:rPr>
            <w:rStyle w:val="Hyperlink"/>
            <w:rFonts w:ascii="Arial" w:eastAsia="Arial" w:hAnsi="Arial" w:cs="Arial"/>
            <w:color w:val="0D58F6"/>
          </w:rPr>
          <w:t>Web3D Working Group Practices</w:t>
        </w:r>
      </w:hyperlink>
      <w:r w:rsidRPr="43BAD53C">
        <w:rPr>
          <w:rFonts w:ascii="Arial" w:eastAsia="Arial" w:hAnsi="Arial" w:cs="Arial"/>
          <w:color w:val="0D58F6"/>
          <w:u w:val="single"/>
        </w:rPr>
        <w:t>.</w:t>
      </w:r>
    </w:p>
    <w:p w14:paraId="51A9E6C0" w14:textId="4DCB64F1" w:rsidR="43BAD53C" w:rsidRDefault="43BAD53C" w:rsidP="43BAD53C">
      <w:pPr>
        <w:rPr>
          <w:rFonts w:ascii="Arial" w:eastAsia="Arial" w:hAnsi="Arial" w:cs="Arial"/>
        </w:rPr>
      </w:pPr>
      <w:r w:rsidRPr="43BAD53C">
        <w:rPr>
          <w:rFonts w:ascii="Arial" w:eastAsia="Arial" w:hAnsi="Arial" w:cs="Arial"/>
        </w:rPr>
        <w:t xml:space="preserve">The role of the X3D community has been crucial throughout every stage of development for the VRML and X3D International Standards. The public community of interested </w:t>
      </w:r>
      <w:r w:rsidR="006F0A5C">
        <w:rPr>
          <w:rFonts w:ascii="Arial" w:eastAsia="Arial" w:hAnsi="Arial" w:cs="Arial"/>
        </w:rPr>
        <w:t>w</w:t>
      </w:r>
      <w:r w:rsidRPr="43BAD53C">
        <w:rPr>
          <w:rFonts w:ascii="Arial" w:eastAsia="Arial" w:hAnsi="Arial" w:cs="Arial"/>
        </w:rPr>
        <w:t>eb authors has always been a pr</w:t>
      </w:r>
      <w:r w:rsidR="00A13B99">
        <w:rPr>
          <w:rFonts w:ascii="Arial" w:eastAsia="Arial" w:hAnsi="Arial" w:cs="Arial"/>
        </w:rPr>
        <w:t>incipal stakeholder for success</w:t>
      </w:r>
      <w:r w:rsidRPr="43BAD53C">
        <w:rPr>
          <w:rFonts w:ascii="Arial" w:eastAsia="Arial" w:hAnsi="Arial" w:cs="Arial"/>
        </w:rPr>
        <w:t xml:space="preserve"> and indeed is often a primary driver of long-term progress. Open public discussion and periodic commun</w:t>
      </w:r>
      <w:r w:rsidR="00A13B99">
        <w:rPr>
          <w:rFonts w:ascii="Arial" w:eastAsia="Arial" w:hAnsi="Arial" w:cs="Arial"/>
        </w:rPr>
        <w:t>ity review of key issues remain</w:t>
      </w:r>
      <w:r w:rsidRPr="43BAD53C">
        <w:rPr>
          <w:rFonts w:ascii="Arial" w:eastAsia="Arial" w:hAnsi="Arial" w:cs="Arial"/>
        </w:rPr>
        <w:t xml:space="preserve"> an essential activity for the Web3DUX Working Group.</w:t>
      </w:r>
    </w:p>
    <w:p w14:paraId="410D5AB4" w14:textId="47C3D874"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color w:val="727272"/>
          <w:sz w:val="36"/>
          <w:szCs w:val="36"/>
        </w:rPr>
        <w:t>Meetings</w:t>
      </w:r>
    </w:p>
    <w:p w14:paraId="1C27C5B9" w14:textId="5E1E5AF7" w:rsidR="43BAD53C" w:rsidRDefault="43BAD53C" w:rsidP="43BAD53C">
      <w:pPr>
        <w:rPr>
          <w:rFonts w:ascii="Arial" w:eastAsia="Arial" w:hAnsi="Arial" w:cs="Arial"/>
        </w:rPr>
      </w:pPr>
      <w:r w:rsidRPr="43BAD53C">
        <w:rPr>
          <w:rFonts w:ascii="Arial" w:eastAsia="Arial" w:hAnsi="Arial" w:cs="Arial"/>
        </w:rPr>
        <w:t xml:space="preserve">The Working Group holds twice-monthly teleconferences and face-to-face meetings annually at the </w:t>
      </w:r>
      <w:proofErr w:type="spellStart"/>
      <w:r w:rsidRPr="43BAD53C">
        <w:rPr>
          <w:rFonts w:ascii="Arial" w:eastAsia="Arial" w:hAnsi="Arial" w:cs="Arial"/>
        </w:rPr>
        <w:t>Siggraph</w:t>
      </w:r>
      <w:proofErr w:type="spellEnd"/>
      <w:r w:rsidRPr="43BAD53C">
        <w:rPr>
          <w:rFonts w:ascii="Arial" w:eastAsia="Arial" w:hAnsi="Arial" w:cs="Arial"/>
        </w:rPr>
        <w:t xml:space="preserve"> and Web3D conferences.</w:t>
      </w:r>
    </w:p>
    <w:p w14:paraId="368EDCB3" w14:textId="02E93C37"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color w:val="727272"/>
          <w:sz w:val="36"/>
          <w:szCs w:val="36"/>
        </w:rPr>
        <w:t>Participants</w:t>
      </w:r>
    </w:p>
    <w:p w14:paraId="41DEFFDA" w14:textId="0D0753A4" w:rsidR="43BAD53C" w:rsidRDefault="43BAD53C" w:rsidP="43BAD53C">
      <w:pPr>
        <w:rPr>
          <w:rFonts w:ascii="Arial" w:eastAsia="Arial" w:hAnsi="Arial" w:cs="Arial"/>
        </w:rPr>
      </w:pPr>
      <w:r w:rsidRPr="43BAD53C">
        <w:rPr>
          <w:rFonts w:ascii="Arial" w:eastAsia="Arial" w:hAnsi="Arial" w:cs="Arial"/>
        </w:rPr>
        <w:t>The Web3DUX Working Group is a Web3D Consortium members-only activity. Non-member experts may be invited to participate in topics of special interest. The leadership of the Working Group consists of 2-4 co-chairs.</w:t>
      </w:r>
    </w:p>
    <w:p w14:paraId="6260C607" w14:textId="10707340"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color w:val="727272"/>
          <w:sz w:val="36"/>
          <w:szCs w:val="36"/>
        </w:rPr>
        <w:t>Dependencies and Liaisons</w:t>
      </w:r>
    </w:p>
    <w:p w14:paraId="0F2806C0" w14:textId="766BE8D6" w:rsidR="43BAD53C" w:rsidRDefault="43BAD53C" w:rsidP="43BAD53C">
      <w:pPr>
        <w:rPr>
          <w:rFonts w:ascii="Arial" w:eastAsia="Arial" w:hAnsi="Arial" w:cs="Arial"/>
        </w:rPr>
      </w:pPr>
      <w:r w:rsidRPr="43BAD53C">
        <w:rPr>
          <w:rFonts w:ascii="Arial" w:eastAsia="Arial" w:hAnsi="Arial" w:cs="Arial"/>
        </w:rPr>
        <w:lastRenderedPageBreak/>
        <w:t xml:space="preserve">The Web3DUX Working Group supports other Web3D Working Groups and </w:t>
      </w:r>
      <w:hyperlink r:id="rId7">
        <w:r w:rsidRPr="43BAD53C">
          <w:rPr>
            <w:rStyle w:val="Hyperlink"/>
            <w:rFonts w:ascii="Arial" w:eastAsia="Arial" w:hAnsi="Arial" w:cs="Arial"/>
            <w:color w:val="0D58F6"/>
          </w:rPr>
          <w:t>Web3D Consortium Liaisons and Partnerships</w:t>
        </w:r>
      </w:hyperlink>
      <w:r w:rsidRPr="43BAD53C">
        <w:rPr>
          <w:rFonts w:ascii="Arial" w:eastAsia="Arial" w:hAnsi="Arial" w:cs="Arial"/>
          <w:color w:val="0D58F6"/>
          <w:u w:val="single"/>
        </w:rPr>
        <w:t xml:space="preserve">. </w:t>
      </w:r>
      <w:r w:rsidRPr="43BAD53C">
        <w:rPr>
          <w:rFonts w:ascii="Arial" w:eastAsia="Arial" w:hAnsi="Arial" w:cs="Arial"/>
        </w:rPr>
        <w:t>Efforts and products are coordinated via the X3D working group to achieve planned specification milestone activities and effective external liaisons.</w:t>
      </w:r>
    </w:p>
    <w:p w14:paraId="4A1A4BD3" w14:textId="6B6D161B"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color w:val="727272"/>
          <w:sz w:val="36"/>
          <w:szCs w:val="36"/>
        </w:rPr>
        <w:t>Confidentiality</w:t>
      </w:r>
    </w:p>
    <w:p w14:paraId="226A4FBC" w14:textId="73847FDD" w:rsidR="43BAD53C" w:rsidRDefault="43BAD53C" w:rsidP="43BAD53C">
      <w:pPr>
        <w:rPr>
          <w:rFonts w:ascii="Arial" w:eastAsia="Arial" w:hAnsi="Arial" w:cs="Arial"/>
        </w:rPr>
      </w:pPr>
      <w:r w:rsidRPr="43BAD53C">
        <w:rPr>
          <w:rFonts w:ascii="Arial" w:eastAsia="Arial" w:hAnsi="Arial" w:cs="Arial"/>
        </w:rPr>
        <w:t>Working group communications are published in the X3D members-only mailing list. At the discretion of the Working Group, as appropriate, information may also be released to the public.</w:t>
      </w:r>
    </w:p>
    <w:p w14:paraId="697EAC59" w14:textId="707BD0D1"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color w:val="727272"/>
          <w:sz w:val="36"/>
          <w:szCs w:val="36"/>
        </w:rPr>
        <w:t>Communication</w:t>
      </w:r>
    </w:p>
    <w:p w14:paraId="7BFDFF17" w14:textId="7F51F5F9" w:rsidR="43BAD53C" w:rsidRDefault="43BAD53C" w:rsidP="43BAD53C">
      <w:pPr>
        <w:pStyle w:val="ListParagraph"/>
        <w:numPr>
          <w:ilvl w:val="0"/>
          <w:numId w:val="3"/>
        </w:numPr>
        <w:rPr>
          <w:color w:val="515F5C"/>
        </w:rPr>
      </w:pPr>
      <w:proofErr w:type="spellStart"/>
      <w:r w:rsidRPr="43BAD53C">
        <w:rPr>
          <w:rFonts w:ascii="Arial" w:eastAsia="Arial" w:hAnsi="Arial" w:cs="Arial"/>
          <w:color w:val="515F5C"/>
        </w:rPr>
        <w:t>Mailng</w:t>
      </w:r>
      <w:proofErr w:type="spellEnd"/>
      <w:r w:rsidRPr="43BAD53C">
        <w:rPr>
          <w:rFonts w:ascii="Arial" w:eastAsia="Arial" w:hAnsi="Arial" w:cs="Arial"/>
          <w:color w:val="515F5C"/>
        </w:rPr>
        <w:t xml:space="preserve"> lists: Results are reported on the x3d-public mailing list with members-only list </w:t>
      </w:r>
      <w:hyperlink r:id="rId8">
        <w:r w:rsidRPr="43BAD53C">
          <w:rPr>
            <w:rStyle w:val="Hyperlink"/>
            <w:rFonts w:ascii="Arial" w:eastAsia="Arial" w:hAnsi="Arial" w:cs="Arial"/>
            <w:color w:val="0D58F6"/>
          </w:rPr>
          <w:t>Web3DUX@web3D.org</w:t>
        </w:r>
      </w:hyperlink>
      <w:r w:rsidRPr="43BAD53C">
        <w:rPr>
          <w:rFonts w:ascii="Arial" w:eastAsia="Arial" w:hAnsi="Arial" w:cs="Arial"/>
          <w:color w:val="0D58F6"/>
          <w:u w:val="single"/>
        </w:rPr>
        <w:t xml:space="preserve"> (subscribe)</w:t>
      </w:r>
    </w:p>
    <w:p w14:paraId="6C781A2A" w14:textId="626A5ADA" w:rsidR="43BAD53C" w:rsidRDefault="43BAD53C" w:rsidP="43BAD53C">
      <w:pPr>
        <w:pStyle w:val="ListParagraph"/>
        <w:numPr>
          <w:ilvl w:val="0"/>
          <w:numId w:val="3"/>
        </w:numPr>
        <w:rPr>
          <w:color w:val="0D58F6"/>
        </w:rPr>
      </w:pPr>
      <w:r w:rsidRPr="43BAD53C">
        <w:rPr>
          <w:rFonts w:ascii="Arial" w:eastAsia="Arial" w:hAnsi="Arial" w:cs="Arial"/>
          <w:color w:val="0D58F6"/>
        </w:rPr>
        <w:t>Web3DUX Working Group Charter (this page)</w:t>
      </w:r>
    </w:p>
    <w:p w14:paraId="0F8A150B" w14:textId="065C6037" w:rsidR="43BAD53C" w:rsidRDefault="43BAD53C" w:rsidP="43BAD53C">
      <w:pPr>
        <w:spacing w:before="40"/>
        <w:rPr>
          <w:rFonts w:ascii="Calibri Light" w:eastAsia="Calibri Light" w:hAnsi="Calibri Light" w:cs="Calibri Light"/>
          <w:sz w:val="36"/>
          <w:szCs w:val="36"/>
        </w:rPr>
      </w:pPr>
      <w:r w:rsidRPr="43BAD53C">
        <w:rPr>
          <w:rFonts w:ascii="Calibri Light" w:eastAsia="Calibri Light" w:hAnsi="Calibri Light" w:cs="Calibri Light"/>
          <w:color w:val="727272"/>
          <w:sz w:val="36"/>
          <w:szCs w:val="36"/>
        </w:rPr>
        <w:t>Creation and Approval Dates</w:t>
      </w:r>
    </w:p>
    <w:p w14:paraId="0243D7F0" w14:textId="338420AF" w:rsidR="43BAD53C" w:rsidRDefault="43BAD53C" w:rsidP="43BAD53C">
      <w:pPr>
        <w:rPr>
          <w:rFonts w:ascii="Arial" w:eastAsia="Arial" w:hAnsi="Arial" w:cs="Arial"/>
        </w:rPr>
      </w:pPr>
      <w:r w:rsidRPr="43BAD53C">
        <w:rPr>
          <w:rFonts w:ascii="Arial" w:eastAsia="Arial" w:hAnsi="Arial" w:cs="Arial"/>
        </w:rPr>
        <w:t>This charter is pending on approval by the Web3D Consortium Board of Directors</w:t>
      </w:r>
    </w:p>
    <w:p w14:paraId="4352F1FD" w14:textId="4B91E9FC" w:rsidR="43BAD53C" w:rsidRDefault="43BAD53C" w:rsidP="43BAD53C"/>
    <w:sectPr w:rsidR="43BAD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E55A8"/>
    <w:multiLevelType w:val="hybridMultilevel"/>
    <w:tmpl w:val="D0FE1D3C"/>
    <w:lvl w:ilvl="0" w:tplc="FD04103C">
      <w:start w:val="1"/>
      <w:numFmt w:val="bullet"/>
      <w:lvlText w:val=""/>
      <w:lvlJc w:val="left"/>
      <w:pPr>
        <w:ind w:left="720" w:hanging="360"/>
      </w:pPr>
      <w:rPr>
        <w:rFonts w:ascii="Symbol" w:hAnsi="Symbol" w:hint="default"/>
      </w:rPr>
    </w:lvl>
    <w:lvl w:ilvl="1" w:tplc="3F1C930E">
      <w:start w:val="1"/>
      <w:numFmt w:val="bullet"/>
      <w:lvlText w:val="o"/>
      <w:lvlJc w:val="left"/>
      <w:pPr>
        <w:ind w:left="1440" w:hanging="360"/>
      </w:pPr>
      <w:rPr>
        <w:rFonts w:ascii="Courier New" w:hAnsi="Courier New" w:hint="default"/>
      </w:rPr>
    </w:lvl>
    <w:lvl w:ilvl="2" w:tplc="EA50B176">
      <w:start w:val="1"/>
      <w:numFmt w:val="bullet"/>
      <w:lvlText w:val=""/>
      <w:lvlJc w:val="left"/>
      <w:pPr>
        <w:ind w:left="2160" w:hanging="360"/>
      </w:pPr>
      <w:rPr>
        <w:rFonts w:ascii="Wingdings" w:hAnsi="Wingdings" w:hint="default"/>
      </w:rPr>
    </w:lvl>
    <w:lvl w:ilvl="3" w:tplc="69A8E052">
      <w:start w:val="1"/>
      <w:numFmt w:val="bullet"/>
      <w:lvlText w:val=""/>
      <w:lvlJc w:val="left"/>
      <w:pPr>
        <w:ind w:left="2880" w:hanging="360"/>
      </w:pPr>
      <w:rPr>
        <w:rFonts w:ascii="Symbol" w:hAnsi="Symbol" w:hint="default"/>
      </w:rPr>
    </w:lvl>
    <w:lvl w:ilvl="4" w:tplc="3E966282">
      <w:start w:val="1"/>
      <w:numFmt w:val="bullet"/>
      <w:lvlText w:val="o"/>
      <w:lvlJc w:val="left"/>
      <w:pPr>
        <w:ind w:left="3600" w:hanging="360"/>
      </w:pPr>
      <w:rPr>
        <w:rFonts w:ascii="Courier New" w:hAnsi="Courier New" w:hint="default"/>
      </w:rPr>
    </w:lvl>
    <w:lvl w:ilvl="5" w:tplc="9EA46300">
      <w:start w:val="1"/>
      <w:numFmt w:val="bullet"/>
      <w:lvlText w:val=""/>
      <w:lvlJc w:val="left"/>
      <w:pPr>
        <w:ind w:left="4320" w:hanging="360"/>
      </w:pPr>
      <w:rPr>
        <w:rFonts w:ascii="Wingdings" w:hAnsi="Wingdings" w:hint="default"/>
      </w:rPr>
    </w:lvl>
    <w:lvl w:ilvl="6" w:tplc="6BF4D682">
      <w:start w:val="1"/>
      <w:numFmt w:val="bullet"/>
      <w:lvlText w:val=""/>
      <w:lvlJc w:val="left"/>
      <w:pPr>
        <w:ind w:left="5040" w:hanging="360"/>
      </w:pPr>
      <w:rPr>
        <w:rFonts w:ascii="Symbol" w:hAnsi="Symbol" w:hint="default"/>
      </w:rPr>
    </w:lvl>
    <w:lvl w:ilvl="7" w:tplc="BCB05206">
      <w:start w:val="1"/>
      <w:numFmt w:val="bullet"/>
      <w:lvlText w:val="o"/>
      <w:lvlJc w:val="left"/>
      <w:pPr>
        <w:ind w:left="5760" w:hanging="360"/>
      </w:pPr>
      <w:rPr>
        <w:rFonts w:ascii="Courier New" w:hAnsi="Courier New" w:hint="default"/>
      </w:rPr>
    </w:lvl>
    <w:lvl w:ilvl="8" w:tplc="3F80A2CE">
      <w:start w:val="1"/>
      <w:numFmt w:val="bullet"/>
      <w:lvlText w:val=""/>
      <w:lvlJc w:val="left"/>
      <w:pPr>
        <w:ind w:left="6480" w:hanging="360"/>
      </w:pPr>
      <w:rPr>
        <w:rFonts w:ascii="Wingdings" w:hAnsi="Wingdings" w:hint="default"/>
      </w:rPr>
    </w:lvl>
  </w:abstractNum>
  <w:abstractNum w:abstractNumId="1" w15:restartNumberingAfterBreak="0">
    <w:nsid w:val="2A164859"/>
    <w:multiLevelType w:val="hybridMultilevel"/>
    <w:tmpl w:val="899CAB00"/>
    <w:lvl w:ilvl="0" w:tplc="91D40282">
      <w:start w:val="1"/>
      <w:numFmt w:val="bullet"/>
      <w:lvlText w:val=""/>
      <w:lvlJc w:val="left"/>
      <w:pPr>
        <w:ind w:left="720" w:hanging="360"/>
      </w:pPr>
      <w:rPr>
        <w:rFonts w:ascii="Symbol" w:hAnsi="Symbol" w:hint="default"/>
      </w:rPr>
    </w:lvl>
    <w:lvl w:ilvl="1" w:tplc="81CABF68">
      <w:start w:val="1"/>
      <w:numFmt w:val="bullet"/>
      <w:lvlText w:val="o"/>
      <w:lvlJc w:val="left"/>
      <w:pPr>
        <w:ind w:left="1440" w:hanging="360"/>
      </w:pPr>
      <w:rPr>
        <w:rFonts w:ascii="Courier New" w:hAnsi="Courier New" w:hint="default"/>
      </w:rPr>
    </w:lvl>
    <w:lvl w:ilvl="2" w:tplc="B038E93E">
      <w:start w:val="1"/>
      <w:numFmt w:val="bullet"/>
      <w:lvlText w:val=""/>
      <w:lvlJc w:val="left"/>
      <w:pPr>
        <w:ind w:left="2160" w:hanging="360"/>
      </w:pPr>
      <w:rPr>
        <w:rFonts w:ascii="Wingdings" w:hAnsi="Wingdings" w:hint="default"/>
      </w:rPr>
    </w:lvl>
    <w:lvl w:ilvl="3" w:tplc="B5AE5890">
      <w:start w:val="1"/>
      <w:numFmt w:val="bullet"/>
      <w:lvlText w:val=""/>
      <w:lvlJc w:val="left"/>
      <w:pPr>
        <w:ind w:left="2880" w:hanging="360"/>
      </w:pPr>
      <w:rPr>
        <w:rFonts w:ascii="Symbol" w:hAnsi="Symbol" w:hint="default"/>
      </w:rPr>
    </w:lvl>
    <w:lvl w:ilvl="4" w:tplc="20688CD0">
      <w:start w:val="1"/>
      <w:numFmt w:val="bullet"/>
      <w:lvlText w:val="o"/>
      <w:lvlJc w:val="left"/>
      <w:pPr>
        <w:ind w:left="3600" w:hanging="360"/>
      </w:pPr>
      <w:rPr>
        <w:rFonts w:ascii="Courier New" w:hAnsi="Courier New" w:hint="default"/>
      </w:rPr>
    </w:lvl>
    <w:lvl w:ilvl="5" w:tplc="B45E0658">
      <w:start w:val="1"/>
      <w:numFmt w:val="bullet"/>
      <w:lvlText w:val=""/>
      <w:lvlJc w:val="left"/>
      <w:pPr>
        <w:ind w:left="4320" w:hanging="360"/>
      </w:pPr>
      <w:rPr>
        <w:rFonts w:ascii="Wingdings" w:hAnsi="Wingdings" w:hint="default"/>
      </w:rPr>
    </w:lvl>
    <w:lvl w:ilvl="6" w:tplc="CFC45282">
      <w:start w:val="1"/>
      <w:numFmt w:val="bullet"/>
      <w:lvlText w:val=""/>
      <w:lvlJc w:val="left"/>
      <w:pPr>
        <w:ind w:left="5040" w:hanging="360"/>
      </w:pPr>
      <w:rPr>
        <w:rFonts w:ascii="Symbol" w:hAnsi="Symbol" w:hint="default"/>
      </w:rPr>
    </w:lvl>
    <w:lvl w:ilvl="7" w:tplc="B89832B6">
      <w:start w:val="1"/>
      <w:numFmt w:val="bullet"/>
      <w:lvlText w:val="o"/>
      <w:lvlJc w:val="left"/>
      <w:pPr>
        <w:ind w:left="5760" w:hanging="360"/>
      </w:pPr>
      <w:rPr>
        <w:rFonts w:ascii="Courier New" w:hAnsi="Courier New" w:hint="default"/>
      </w:rPr>
    </w:lvl>
    <w:lvl w:ilvl="8" w:tplc="B9E88F0A">
      <w:start w:val="1"/>
      <w:numFmt w:val="bullet"/>
      <w:lvlText w:val=""/>
      <w:lvlJc w:val="left"/>
      <w:pPr>
        <w:ind w:left="6480" w:hanging="360"/>
      </w:pPr>
      <w:rPr>
        <w:rFonts w:ascii="Wingdings" w:hAnsi="Wingdings" w:hint="default"/>
      </w:rPr>
    </w:lvl>
  </w:abstractNum>
  <w:abstractNum w:abstractNumId="2" w15:restartNumberingAfterBreak="0">
    <w:nsid w:val="44AA79DD"/>
    <w:multiLevelType w:val="hybridMultilevel"/>
    <w:tmpl w:val="E2124A94"/>
    <w:lvl w:ilvl="0" w:tplc="9C2816E2">
      <w:start w:val="1"/>
      <w:numFmt w:val="bullet"/>
      <w:lvlText w:val=""/>
      <w:lvlJc w:val="left"/>
      <w:pPr>
        <w:ind w:left="720" w:hanging="360"/>
      </w:pPr>
      <w:rPr>
        <w:rFonts w:ascii="Symbol" w:hAnsi="Symbol" w:hint="default"/>
      </w:rPr>
    </w:lvl>
    <w:lvl w:ilvl="1" w:tplc="273CA806">
      <w:start w:val="1"/>
      <w:numFmt w:val="bullet"/>
      <w:lvlText w:val="o"/>
      <w:lvlJc w:val="left"/>
      <w:pPr>
        <w:ind w:left="1440" w:hanging="360"/>
      </w:pPr>
      <w:rPr>
        <w:rFonts w:ascii="Courier New" w:hAnsi="Courier New" w:hint="default"/>
      </w:rPr>
    </w:lvl>
    <w:lvl w:ilvl="2" w:tplc="649AD5A4">
      <w:start w:val="1"/>
      <w:numFmt w:val="bullet"/>
      <w:lvlText w:val=""/>
      <w:lvlJc w:val="left"/>
      <w:pPr>
        <w:ind w:left="2160" w:hanging="360"/>
      </w:pPr>
      <w:rPr>
        <w:rFonts w:ascii="Wingdings" w:hAnsi="Wingdings" w:hint="default"/>
      </w:rPr>
    </w:lvl>
    <w:lvl w:ilvl="3" w:tplc="8A043768">
      <w:start w:val="1"/>
      <w:numFmt w:val="bullet"/>
      <w:lvlText w:val=""/>
      <w:lvlJc w:val="left"/>
      <w:pPr>
        <w:ind w:left="2880" w:hanging="360"/>
      </w:pPr>
      <w:rPr>
        <w:rFonts w:ascii="Symbol" w:hAnsi="Symbol" w:hint="default"/>
      </w:rPr>
    </w:lvl>
    <w:lvl w:ilvl="4" w:tplc="EB0228DE">
      <w:start w:val="1"/>
      <w:numFmt w:val="bullet"/>
      <w:lvlText w:val="o"/>
      <w:lvlJc w:val="left"/>
      <w:pPr>
        <w:ind w:left="3600" w:hanging="360"/>
      </w:pPr>
      <w:rPr>
        <w:rFonts w:ascii="Courier New" w:hAnsi="Courier New" w:hint="default"/>
      </w:rPr>
    </w:lvl>
    <w:lvl w:ilvl="5" w:tplc="46D497A0">
      <w:start w:val="1"/>
      <w:numFmt w:val="bullet"/>
      <w:lvlText w:val=""/>
      <w:lvlJc w:val="left"/>
      <w:pPr>
        <w:ind w:left="4320" w:hanging="360"/>
      </w:pPr>
      <w:rPr>
        <w:rFonts w:ascii="Wingdings" w:hAnsi="Wingdings" w:hint="default"/>
      </w:rPr>
    </w:lvl>
    <w:lvl w:ilvl="6" w:tplc="4442FC78">
      <w:start w:val="1"/>
      <w:numFmt w:val="bullet"/>
      <w:lvlText w:val=""/>
      <w:lvlJc w:val="left"/>
      <w:pPr>
        <w:ind w:left="5040" w:hanging="360"/>
      </w:pPr>
      <w:rPr>
        <w:rFonts w:ascii="Symbol" w:hAnsi="Symbol" w:hint="default"/>
      </w:rPr>
    </w:lvl>
    <w:lvl w:ilvl="7" w:tplc="0E82FDC4">
      <w:start w:val="1"/>
      <w:numFmt w:val="bullet"/>
      <w:lvlText w:val="o"/>
      <w:lvlJc w:val="left"/>
      <w:pPr>
        <w:ind w:left="5760" w:hanging="360"/>
      </w:pPr>
      <w:rPr>
        <w:rFonts w:ascii="Courier New" w:hAnsi="Courier New" w:hint="default"/>
      </w:rPr>
    </w:lvl>
    <w:lvl w:ilvl="8" w:tplc="002E3DC8">
      <w:start w:val="1"/>
      <w:numFmt w:val="bullet"/>
      <w:lvlText w:val=""/>
      <w:lvlJc w:val="left"/>
      <w:pPr>
        <w:ind w:left="6480" w:hanging="360"/>
      </w:pPr>
      <w:rPr>
        <w:rFonts w:ascii="Wingdings" w:hAnsi="Wingdings" w:hint="default"/>
      </w:rPr>
    </w:lvl>
  </w:abstractNum>
  <w:abstractNum w:abstractNumId="3" w15:restartNumberingAfterBreak="0">
    <w:nsid w:val="5273538D"/>
    <w:multiLevelType w:val="hybridMultilevel"/>
    <w:tmpl w:val="3C04E236"/>
    <w:lvl w:ilvl="0" w:tplc="E1229028">
      <w:start w:val="1"/>
      <w:numFmt w:val="decimal"/>
      <w:lvlText w:val="%1."/>
      <w:lvlJc w:val="left"/>
      <w:pPr>
        <w:ind w:left="720" w:hanging="360"/>
      </w:pPr>
    </w:lvl>
    <w:lvl w:ilvl="1" w:tplc="E9142E88">
      <w:start w:val="1"/>
      <w:numFmt w:val="lowerLetter"/>
      <w:lvlText w:val="%2."/>
      <w:lvlJc w:val="left"/>
      <w:pPr>
        <w:ind w:left="1440" w:hanging="360"/>
      </w:pPr>
    </w:lvl>
    <w:lvl w:ilvl="2" w:tplc="7B5CFFCA">
      <w:start w:val="1"/>
      <w:numFmt w:val="lowerRoman"/>
      <w:lvlText w:val="%3."/>
      <w:lvlJc w:val="right"/>
      <w:pPr>
        <w:ind w:left="2160" w:hanging="180"/>
      </w:pPr>
    </w:lvl>
    <w:lvl w:ilvl="3" w:tplc="8B46A4A0">
      <w:start w:val="1"/>
      <w:numFmt w:val="decimal"/>
      <w:lvlText w:val="%4."/>
      <w:lvlJc w:val="left"/>
      <w:pPr>
        <w:ind w:left="2880" w:hanging="360"/>
      </w:pPr>
    </w:lvl>
    <w:lvl w:ilvl="4" w:tplc="028046FA">
      <w:start w:val="1"/>
      <w:numFmt w:val="lowerLetter"/>
      <w:lvlText w:val="%5."/>
      <w:lvlJc w:val="left"/>
      <w:pPr>
        <w:ind w:left="3600" w:hanging="360"/>
      </w:pPr>
    </w:lvl>
    <w:lvl w:ilvl="5" w:tplc="74BE2B3A">
      <w:start w:val="1"/>
      <w:numFmt w:val="lowerRoman"/>
      <w:lvlText w:val="%6."/>
      <w:lvlJc w:val="right"/>
      <w:pPr>
        <w:ind w:left="4320" w:hanging="180"/>
      </w:pPr>
    </w:lvl>
    <w:lvl w:ilvl="6" w:tplc="D564FA8C">
      <w:start w:val="1"/>
      <w:numFmt w:val="decimal"/>
      <w:lvlText w:val="%7."/>
      <w:lvlJc w:val="left"/>
      <w:pPr>
        <w:ind w:left="5040" w:hanging="360"/>
      </w:pPr>
    </w:lvl>
    <w:lvl w:ilvl="7" w:tplc="557AA032">
      <w:start w:val="1"/>
      <w:numFmt w:val="lowerLetter"/>
      <w:lvlText w:val="%8."/>
      <w:lvlJc w:val="left"/>
      <w:pPr>
        <w:ind w:left="5760" w:hanging="360"/>
      </w:pPr>
    </w:lvl>
    <w:lvl w:ilvl="8" w:tplc="396EBC34">
      <w:start w:val="1"/>
      <w:numFmt w:val="lowerRoman"/>
      <w:lvlText w:val="%9."/>
      <w:lvlJc w:val="right"/>
      <w:pPr>
        <w:ind w:left="6480" w:hanging="180"/>
      </w:pPr>
    </w:lvl>
  </w:abstractNum>
  <w:abstractNum w:abstractNumId="4" w15:restartNumberingAfterBreak="0">
    <w:nsid w:val="5C8C2993"/>
    <w:multiLevelType w:val="hybridMultilevel"/>
    <w:tmpl w:val="3D680CB2"/>
    <w:lvl w:ilvl="0" w:tplc="44C0F476">
      <w:start w:val="1"/>
      <w:numFmt w:val="bullet"/>
      <w:lvlText w:val=""/>
      <w:lvlJc w:val="left"/>
      <w:pPr>
        <w:ind w:left="720" w:hanging="360"/>
      </w:pPr>
      <w:rPr>
        <w:rFonts w:ascii="Symbol" w:hAnsi="Symbol" w:hint="default"/>
      </w:rPr>
    </w:lvl>
    <w:lvl w:ilvl="1" w:tplc="15828CAA">
      <w:start w:val="1"/>
      <w:numFmt w:val="bullet"/>
      <w:lvlText w:val="o"/>
      <w:lvlJc w:val="left"/>
      <w:pPr>
        <w:ind w:left="1440" w:hanging="360"/>
      </w:pPr>
      <w:rPr>
        <w:rFonts w:ascii="Courier New" w:hAnsi="Courier New" w:hint="default"/>
      </w:rPr>
    </w:lvl>
    <w:lvl w:ilvl="2" w:tplc="D84A2F58">
      <w:start w:val="1"/>
      <w:numFmt w:val="bullet"/>
      <w:lvlText w:val=""/>
      <w:lvlJc w:val="left"/>
      <w:pPr>
        <w:ind w:left="2160" w:hanging="360"/>
      </w:pPr>
      <w:rPr>
        <w:rFonts w:ascii="Wingdings" w:hAnsi="Wingdings" w:hint="default"/>
      </w:rPr>
    </w:lvl>
    <w:lvl w:ilvl="3" w:tplc="C0A400CE">
      <w:start w:val="1"/>
      <w:numFmt w:val="bullet"/>
      <w:lvlText w:val=""/>
      <w:lvlJc w:val="left"/>
      <w:pPr>
        <w:ind w:left="2880" w:hanging="360"/>
      </w:pPr>
      <w:rPr>
        <w:rFonts w:ascii="Symbol" w:hAnsi="Symbol" w:hint="default"/>
      </w:rPr>
    </w:lvl>
    <w:lvl w:ilvl="4" w:tplc="5560A510">
      <w:start w:val="1"/>
      <w:numFmt w:val="bullet"/>
      <w:lvlText w:val="o"/>
      <w:lvlJc w:val="left"/>
      <w:pPr>
        <w:ind w:left="3600" w:hanging="360"/>
      </w:pPr>
      <w:rPr>
        <w:rFonts w:ascii="Courier New" w:hAnsi="Courier New" w:hint="default"/>
      </w:rPr>
    </w:lvl>
    <w:lvl w:ilvl="5" w:tplc="E3EC5572">
      <w:start w:val="1"/>
      <w:numFmt w:val="bullet"/>
      <w:lvlText w:val=""/>
      <w:lvlJc w:val="left"/>
      <w:pPr>
        <w:ind w:left="4320" w:hanging="360"/>
      </w:pPr>
      <w:rPr>
        <w:rFonts w:ascii="Wingdings" w:hAnsi="Wingdings" w:hint="default"/>
      </w:rPr>
    </w:lvl>
    <w:lvl w:ilvl="6" w:tplc="67F0DD02">
      <w:start w:val="1"/>
      <w:numFmt w:val="bullet"/>
      <w:lvlText w:val=""/>
      <w:lvlJc w:val="left"/>
      <w:pPr>
        <w:ind w:left="5040" w:hanging="360"/>
      </w:pPr>
      <w:rPr>
        <w:rFonts w:ascii="Symbol" w:hAnsi="Symbol" w:hint="default"/>
      </w:rPr>
    </w:lvl>
    <w:lvl w:ilvl="7" w:tplc="23CA5180">
      <w:start w:val="1"/>
      <w:numFmt w:val="bullet"/>
      <w:lvlText w:val="o"/>
      <w:lvlJc w:val="left"/>
      <w:pPr>
        <w:ind w:left="5760" w:hanging="360"/>
      </w:pPr>
      <w:rPr>
        <w:rFonts w:ascii="Courier New" w:hAnsi="Courier New" w:hint="default"/>
      </w:rPr>
    </w:lvl>
    <w:lvl w:ilvl="8" w:tplc="0616D4F8">
      <w:start w:val="1"/>
      <w:numFmt w:val="bullet"/>
      <w:lvlText w:val=""/>
      <w:lvlJc w:val="left"/>
      <w:pPr>
        <w:ind w:left="6480" w:hanging="360"/>
      </w:pPr>
      <w:rPr>
        <w:rFonts w:ascii="Wingdings" w:hAnsi="Wingdings" w:hint="default"/>
      </w:rPr>
    </w:lvl>
  </w:abstractNum>
  <w:abstractNum w:abstractNumId="5" w15:restartNumberingAfterBreak="0">
    <w:nsid w:val="6F52789A"/>
    <w:multiLevelType w:val="hybridMultilevel"/>
    <w:tmpl w:val="1A7EA100"/>
    <w:lvl w:ilvl="0" w:tplc="EFF08A3A">
      <w:start w:val="1"/>
      <w:numFmt w:val="bullet"/>
      <w:lvlText w:val=""/>
      <w:lvlJc w:val="left"/>
      <w:pPr>
        <w:ind w:left="720" w:hanging="360"/>
      </w:pPr>
      <w:rPr>
        <w:rFonts w:ascii="Symbol" w:hAnsi="Symbol" w:hint="default"/>
      </w:rPr>
    </w:lvl>
    <w:lvl w:ilvl="1" w:tplc="6D9E9D80">
      <w:start w:val="1"/>
      <w:numFmt w:val="bullet"/>
      <w:lvlText w:val=""/>
      <w:lvlJc w:val="left"/>
      <w:pPr>
        <w:ind w:left="1440" w:hanging="360"/>
      </w:pPr>
      <w:rPr>
        <w:rFonts w:ascii="Symbol" w:hAnsi="Symbol" w:hint="default"/>
      </w:rPr>
    </w:lvl>
    <w:lvl w:ilvl="2" w:tplc="E090B44E">
      <w:start w:val="1"/>
      <w:numFmt w:val="bullet"/>
      <w:lvlText w:val=""/>
      <w:lvlJc w:val="left"/>
      <w:pPr>
        <w:ind w:left="2160" w:hanging="360"/>
      </w:pPr>
      <w:rPr>
        <w:rFonts w:ascii="Wingdings" w:hAnsi="Wingdings" w:hint="default"/>
      </w:rPr>
    </w:lvl>
    <w:lvl w:ilvl="3" w:tplc="965E274E">
      <w:start w:val="1"/>
      <w:numFmt w:val="bullet"/>
      <w:lvlText w:val=""/>
      <w:lvlJc w:val="left"/>
      <w:pPr>
        <w:ind w:left="2880" w:hanging="360"/>
      </w:pPr>
      <w:rPr>
        <w:rFonts w:ascii="Symbol" w:hAnsi="Symbol" w:hint="default"/>
      </w:rPr>
    </w:lvl>
    <w:lvl w:ilvl="4" w:tplc="3D3EF05E">
      <w:start w:val="1"/>
      <w:numFmt w:val="bullet"/>
      <w:lvlText w:val="o"/>
      <w:lvlJc w:val="left"/>
      <w:pPr>
        <w:ind w:left="3600" w:hanging="360"/>
      </w:pPr>
      <w:rPr>
        <w:rFonts w:ascii="Courier New" w:hAnsi="Courier New" w:hint="default"/>
      </w:rPr>
    </w:lvl>
    <w:lvl w:ilvl="5" w:tplc="D1D68EFA">
      <w:start w:val="1"/>
      <w:numFmt w:val="bullet"/>
      <w:lvlText w:val=""/>
      <w:lvlJc w:val="left"/>
      <w:pPr>
        <w:ind w:left="4320" w:hanging="360"/>
      </w:pPr>
      <w:rPr>
        <w:rFonts w:ascii="Wingdings" w:hAnsi="Wingdings" w:hint="default"/>
      </w:rPr>
    </w:lvl>
    <w:lvl w:ilvl="6" w:tplc="80D04E08">
      <w:start w:val="1"/>
      <w:numFmt w:val="bullet"/>
      <w:lvlText w:val=""/>
      <w:lvlJc w:val="left"/>
      <w:pPr>
        <w:ind w:left="5040" w:hanging="360"/>
      </w:pPr>
      <w:rPr>
        <w:rFonts w:ascii="Symbol" w:hAnsi="Symbol" w:hint="default"/>
      </w:rPr>
    </w:lvl>
    <w:lvl w:ilvl="7" w:tplc="E2B0122C">
      <w:start w:val="1"/>
      <w:numFmt w:val="bullet"/>
      <w:lvlText w:val="o"/>
      <w:lvlJc w:val="left"/>
      <w:pPr>
        <w:ind w:left="5760" w:hanging="360"/>
      </w:pPr>
      <w:rPr>
        <w:rFonts w:ascii="Courier New" w:hAnsi="Courier New" w:hint="default"/>
      </w:rPr>
    </w:lvl>
    <w:lvl w:ilvl="8" w:tplc="64569C2A">
      <w:start w:val="1"/>
      <w:numFmt w:val="bullet"/>
      <w:lvlText w:val=""/>
      <w:lvlJc w:val="left"/>
      <w:pPr>
        <w:ind w:left="6480" w:hanging="360"/>
      </w:pPr>
      <w:rPr>
        <w:rFonts w:ascii="Wingdings" w:hAnsi="Wingdings" w:hint="default"/>
      </w:rPr>
    </w:lvl>
  </w:abstractNum>
  <w:abstractNum w:abstractNumId="6" w15:restartNumberingAfterBreak="0">
    <w:nsid w:val="7336279F"/>
    <w:multiLevelType w:val="hybridMultilevel"/>
    <w:tmpl w:val="746815F2"/>
    <w:lvl w:ilvl="0" w:tplc="35DEEE0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FB96595"/>
    <w:rsid w:val="000073F7"/>
    <w:rsid w:val="00062168"/>
    <w:rsid w:val="000C0B87"/>
    <w:rsid w:val="000C6005"/>
    <w:rsid w:val="001F1DFA"/>
    <w:rsid w:val="00220D4B"/>
    <w:rsid w:val="002814FD"/>
    <w:rsid w:val="003B5611"/>
    <w:rsid w:val="003C05F9"/>
    <w:rsid w:val="004216DD"/>
    <w:rsid w:val="00444E72"/>
    <w:rsid w:val="0047335C"/>
    <w:rsid w:val="0063743B"/>
    <w:rsid w:val="006F0A5C"/>
    <w:rsid w:val="007142FD"/>
    <w:rsid w:val="007632D2"/>
    <w:rsid w:val="007B6127"/>
    <w:rsid w:val="0089447C"/>
    <w:rsid w:val="00930D3C"/>
    <w:rsid w:val="00A13B99"/>
    <w:rsid w:val="00B6389F"/>
    <w:rsid w:val="00B71444"/>
    <w:rsid w:val="00CC264D"/>
    <w:rsid w:val="00CF5912"/>
    <w:rsid w:val="00D4477A"/>
    <w:rsid w:val="00D75C03"/>
    <w:rsid w:val="00D770CB"/>
    <w:rsid w:val="00DE1655"/>
    <w:rsid w:val="00DE7C91"/>
    <w:rsid w:val="00DF5E6C"/>
    <w:rsid w:val="00E51058"/>
    <w:rsid w:val="00ED3869"/>
    <w:rsid w:val="00F05C8F"/>
    <w:rsid w:val="00F7733D"/>
    <w:rsid w:val="00FA7578"/>
    <w:rsid w:val="1F8DA395"/>
    <w:rsid w:val="3F92135E"/>
    <w:rsid w:val="43BAD53C"/>
    <w:rsid w:val="4FB96595"/>
    <w:rsid w:val="70F62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E322"/>
  <w15:chartTrackingRefBased/>
  <w15:docId w15:val="{6967ADA5-1376-43BA-A5BC-4FCD44D4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62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70CB"/>
    <w:rPr>
      <w:color w:val="605E5C"/>
      <w:shd w:val="clear" w:color="auto" w:fill="E1DFDD"/>
    </w:rPr>
  </w:style>
  <w:style w:type="character" w:styleId="FollowedHyperlink">
    <w:name w:val="FollowedHyperlink"/>
    <w:basedOn w:val="DefaultParagraphFont"/>
    <w:uiPriority w:val="99"/>
    <w:semiHidden/>
    <w:unhideWhenUsed/>
    <w:rsid w:val="00D77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1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X-Web3D@web3D.org" TargetMode="External"/><Relationship Id="rId3" Type="http://schemas.openxmlformats.org/officeDocument/2006/relationships/settings" Target="settings.xml"/><Relationship Id="rId7" Type="http://schemas.openxmlformats.org/officeDocument/2006/relationships/hyperlink" Target="https://www.web3d.org/about/liais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b3d.org/working-group/practices" TargetMode="External"/><Relationship Id="rId5" Type="http://schemas.openxmlformats.org/officeDocument/2006/relationships/hyperlink" Target="https://en.wikipedia.org/wiki/Institutional_review_boar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Liu</dc:creator>
  <cp:keywords/>
  <dc:description/>
  <cp:lastModifiedBy>Feng Liu</cp:lastModifiedBy>
  <cp:revision>4</cp:revision>
  <dcterms:created xsi:type="dcterms:W3CDTF">2019-11-27T20:22:00Z</dcterms:created>
  <dcterms:modified xsi:type="dcterms:W3CDTF">2019-11-27T20:39:00Z</dcterms:modified>
</cp:coreProperties>
</file>